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rPr>
          <w:rFonts w:ascii="仿宋" w:cs="仿宋"/>
          <w:b/>
          <w:sz w:val="28"/>
          <w:szCs w:val="28"/>
        </w:rPr>
      </w:pPr>
      <w:bookmarkStart w:id="0" w:name="_GoBack"/>
      <w:bookmarkEnd w:id="0"/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1</w:t>
      </w:r>
    </w:p>
    <w:p>
      <w:pPr>
        <w:jc w:val="center"/>
        <w:rPr>
          <w:rFonts w:ascii="仿宋" w:cs="仿宋"/>
          <w:b/>
          <w:bCs/>
          <w:sz w:val="32"/>
          <w:szCs w:val="32"/>
        </w:rPr>
      </w:pPr>
      <w:r>
        <w:rPr>
          <w:rFonts w:ascii="仿宋" w:cs="仿宋" w:hint="eastAsia"/>
          <w:b/>
          <w:bCs/>
          <w:sz w:val="32"/>
          <w:szCs w:val="32"/>
        </w:rPr>
        <w:t>投标文件的封皮</w:t>
      </w: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jc w:val="center"/>
        <w:rPr>
          <w:rFonts w:ascii="仿宋" w:cs="仿宋"/>
          <w:b/>
          <w:bCs/>
          <w:sz w:val="52"/>
          <w:szCs w:val="52"/>
        </w:rPr>
      </w:pPr>
      <w:r>
        <w:rPr>
          <w:rFonts w:ascii="仿宋" w:cs="仿宋" w:hint="eastAsia"/>
          <w:b/>
          <w:bCs/>
          <w:sz w:val="52"/>
          <w:szCs w:val="52"/>
        </w:rPr>
        <w:t>投  标  文  件</w:t>
      </w: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项目名称：</w:t>
      </w: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项目编号：</w:t>
      </w: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投标人名称</w:t>
      </w:r>
      <w:r>
        <w:rPr>
          <w:rFonts w:ascii="仿宋" w:cs="仿宋"/>
          <w:sz w:val="28"/>
          <w:szCs w:val="28"/>
        </w:rPr>
        <w:t>（加盖公章）</w:t>
      </w:r>
      <w:r>
        <w:rPr>
          <w:rFonts w:ascii="仿宋" w:cs="仿宋" w:hint="eastAsia"/>
          <w:sz w:val="28"/>
          <w:szCs w:val="28"/>
        </w:rPr>
        <w:t>：</w:t>
      </w:r>
    </w:p>
    <w:p>
      <w:pPr>
        <w:rPr>
          <w:rFonts w:ascii="仿宋" w:cs="仿宋"/>
          <w:szCs w:val="28"/>
        </w:rPr>
      </w:pPr>
      <w:r>
        <w:rPr>
          <w:rFonts w:ascii="仿宋" w:cs="仿宋" w:hint="eastAsia"/>
        </w:rPr>
        <w:br w:type="page"/>
      </w:r>
      <w:r>
        <w:rPr>
          <w:rFonts w:ascii="仿宋" w:cs="仿宋" w:hint="eastAsia"/>
          <w:b/>
          <w:sz w:val="28"/>
          <w:szCs w:val="28"/>
        </w:rPr>
        <w:t>格式2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bookmarkStart w:id="1" w:name="_Toc16924_WPSOffice_Level2"/>
      <w:bookmarkStart w:id="2" w:name="_Toc3401_WPSOffice_Level2"/>
      <w:r>
        <w:rPr>
          <w:rFonts w:ascii="仿宋" w:cs="仿宋" w:hint="eastAsia"/>
          <w:b/>
          <w:sz w:val="32"/>
          <w:szCs w:val="32"/>
        </w:rPr>
        <w:t>法定代表人（或非法人组织负责人）身份证明书</w:t>
      </w:r>
      <w:bookmarkEnd w:id="1"/>
      <w:bookmarkEnd w:id="2"/>
    </w:p>
    <w:p>
      <w:pPr>
        <w:spacing w:line="360" w:lineRule="auto"/>
        <w:ind w:firstLineChars="400" w:firstLine="84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姓名：，性别：，出生日期：，现任职务：，系（投标人名称）的法定代表人（或非法人组织负责人）。</w:t>
      </w: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特此证明。</w:t>
      </w: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tbl>
      <w:tblPr>
        <w:jc w:val="center"/>
        <w:tblW w:w="8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8"/>
      </w:tblGrid>
      <w:tr>
        <w:trPr>
          <w:trHeight w:val="3520"/>
        </w:trPr>
        <w:tc>
          <w:tcPr>
            <w:tcW w:w="8228" w:type="dxa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（※法定代表人（或非法人组织负责人）身份证正、反面复印件※）</w:t>
            </w:r>
          </w:p>
        </w:tc>
      </w:tr>
    </w:tbl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spacing w:line="480" w:lineRule="auto"/>
        <w:rPr>
          <w:rFonts w:ascii="仿宋" w:cs="仿宋"/>
          <w:u w:val="single"/>
        </w:rPr>
      </w:pPr>
      <w:r>
        <w:rPr>
          <w:rFonts w:ascii="仿宋" w:cs="仿宋" w:hint="eastAsia"/>
        </w:rPr>
        <w:t>投标人名称（加盖单位公章）：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日期：</w:t>
      </w:r>
    </w:p>
    <w:p>
      <w:pPr>
        <w:rPr>
          <w:rFonts w:ascii="仿宋" w:cs="仿宋"/>
        </w:rPr>
      </w:pPr>
    </w:p>
    <w:p>
      <w:pPr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b w:val="0"/>
          <w:bCs/>
          <w:sz w:val="32"/>
          <w:szCs w:val="32"/>
        </w:rPr>
      </w:pPr>
      <w:r>
        <w:rPr>
          <w:rFonts w:ascii="仿宋" w:cs="仿宋" w:hint="eastAsia"/>
          <w:szCs w:val="28"/>
        </w:rPr>
        <w:t>格式</w:t>
      </w:r>
      <w:bookmarkStart w:id="3" w:name="_Toc122_WPSOffice_Level2"/>
      <w:bookmarkStart w:id="4" w:name="_Toc21833_WPSOffice_Level2"/>
      <w:r>
        <w:rPr>
          <w:rFonts w:ascii="仿宋" w:cs="仿宋"/>
          <w:szCs w:val="28"/>
        </w:rPr>
        <w:t>3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r>
        <w:rPr>
          <w:rFonts w:ascii="仿宋" w:cs="仿宋" w:hint="eastAsia"/>
          <w:b/>
          <w:sz w:val="32"/>
          <w:szCs w:val="32"/>
        </w:rPr>
        <w:t>法定代表人（或非法人组织负责人）授权委托书</w:t>
      </w:r>
      <w:bookmarkEnd w:id="3"/>
      <w:bookmarkEnd w:id="4"/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单位名称：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 xml:space="preserve">法定代表人（或非法人组织负责人）姓名： </w:t>
      </w:r>
      <w:r>
        <w:rPr>
          <w:rFonts w:ascii="仿宋" w:cs="仿宋" w:hint="eastAsia"/>
          <w:szCs w:val="21"/>
          <w:lang w:val="en-US" w:eastAsia="zh-CN"/>
        </w:rPr>
        <w:t xml:space="preserve">   </w:t>
      </w:r>
      <w:r>
        <w:rPr>
          <w:rFonts w:ascii="仿宋" w:cs="仿宋" w:hint="eastAsia"/>
          <w:szCs w:val="21"/>
        </w:rPr>
        <w:t>身份证号码：</w:t>
      </w:r>
    </w:p>
    <w:p>
      <w:pPr>
        <w:tabs>
          <w:tab w:val="left" w:pos="5205"/>
        </w:tabs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住所地：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 xml:space="preserve">人姓名：                   </w:t>
      </w:r>
      <w:r>
        <w:rPr>
          <w:rFonts w:ascii="仿宋" w:cs="仿宋" w:hint="eastAsia"/>
          <w:szCs w:val="21"/>
          <w:lang w:val="en-US" w:eastAsia="zh-CN"/>
        </w:rPr>
        <w:t xml:space="preserve">       </w:t>
      </w:r>
      <w:r>
        <w:rPr>
          <w:rFonts w:ascii="仿宋" w:cs="仿宋" w:hint="eastAsia"/>
          <w:szCs w:val="21"/>
        </w:rPr>
        <w:t>身份证号码：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工作单位：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住址：                   电话：</w:t>
      </w:r>
    </w:p>
    <w:p>
      <w:pPr>
        <w:spacing w:line="360" w:lineRule="auto"/>
        <w:ind w:firstLineChars="200" w:firstLine="42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现委托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 </w:t>
      </w:r>
      <w:r>
        <w:rPr>
          <w:rFonts w:ascii="仿宋" w:cs="仿宋" w:hint="eastAsia"/>
          <w:szCs w:val="21"/>
        </w:rPr>
        <w:t>就</w:t>
      </w:r>
      <w:r>
        <w:rPr>
          <w:rFonts w:ascii="仿宋" w:cs="仿宋" w:hint="eastAsia"/>
          <w:szCs w:val="21"/>
          <w:u w:val="single"/>
        </w:rPr>
        <w:t>（项目编号、项目名称、包号）</w:t>
      </w:r>
      <w:r>
        <w:rPr>
          <w:rFonts w:ascii="仿宋" w:cs="仿宋" w:hint="eastAsia"/>
          <w:szCs w:val="21"/>
        </w:rPr>
        <w:t>投标中，以我单位名义处理一切与之有关的事务。</w:t>
      </w:r>
    </w:p>
    <w:p>
      <w:pPr>
        <w:spacing w:line="360" w:lineRule="auto"/>
        <w:ind w:firstLineChars="200" w:firstLine="42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本授权书于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</w:t>
      </w:r>
      <w:r>
        <w:rPr>
          <w:rFonts w:ascii="仿宋" w:cs="仿宋" w:hint="eastAsia"/>
          <w:szCs w:val="21"/>
          <w:u w:val="single"/>
        </w:rPr>
        <w:t>年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</w:t>
      </w:r>
      <w:r>
        <w:rPr>
          <w:rFonts w:ascii="仿宋" w:cs="仿宋" w:hint="eastAsia"/>
          <w:szCs w:val="21"/>
          <w:u w:val="single"/>
        </w:rPr>
        <w:t>月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</w:t>
      </w:r>
      <w:r>
        <w:rPr>
          <w:rFonts w:ascii="仿宋" w:cs="仿宋" w:hint="eastAsia"/>
          <w:szCs w:val="21"/>
          <w:u w:val="single"/>
        </w:rPr>
        <w:t>日</w:t>
      </w:r>
      <w:r>
        <w:rPr>
          <w:rFonts w:ascii="仿宋" w:cs="仿宋" w:hint="eastAsia"/>
          <w:szCs w:val="21"/>
        </w:rPr>
        <w:t>签字或盖章生效，无转委托，特此声明。</w:t>
      </w:r>
    </w:p>
    <w:p>
      <w:pPr>
        <w:spacing w:line="360" w:lineRule="auto"/>
        <w:rPr>
          <w:rFonts w:ascii="仿宋" w:cs="仿宋"/>
          <w:szCs w:val="21"/>
        </w:rPr>
      </w:pPr>
    </w:p>
    <w:tbl>
      <w:tblPr>
        <w:jc w:val="center"/>
        <w:tblW w:w="8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8"/>
      </w:tblGrid>
      <w:tr>
        <w:trPr>
          <w:trHeight w:val="3520"/>
        </w:trPr>
        <w:tc>
          <w:tcPr>
            <w:tcW w:w="8228" w:type="dxa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（※授权</w:t>
            </w:r>
            <w:r>
              <w:rPr>
                <w:rFonts w:ascii="仿宋" w:cs="仿宋" w:hint="eastAsia"/>
              </w:rPr>
              <w:t>委托</w:t>
            </w:r>
            <w:r>
              <w:rPr>
                <w:rFonts w:ascii="仿宋" w:cs="仿宋" w:hint="eastAsia"/>
                <w:szCs w:val="21"/>
              </w:rPr>
              <w:t>人身份证正、反面复印件※）</w:t>
            </w:r>
          </w:p>
        </w:tc>
      </w:tr>
    </w:tbl>
    <w:p>
      <w:pPr>
        <w:spacing w:line="360" w:lineRule="auto"/>
        <w:rPr>
          <w:rFonts w:ascii="仿宋" w:cs="仿宋"/>
          <w:szCs w:val="21"/>
        </w:rPr>
      </w:pP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委托人（加盖单位公章）：</w:t>
      </w: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法定代表人（或非法人组织负责人）（签字或盖章）：</w:t>
      </w: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人（签字或盖章）：</w:t>
      </w: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详细通讯地址：      邮政编码 ：</w:t>
      </w:r>
    </w:p>
    <w:p>
      <w:pPr>
        <w:spacing w:line="360" w:lineRule="auto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传        真：      电     话：</w:t>
      </w:r>
    </w:p>
    <w:p>
      <w:pPr>
        <w:spacing w:line="360" w:lineRule="auto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日        期:</w:t>
      </w:r>
    </w:p>
    <w:p>
      <w:pPr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4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r>
        <w:rPr>
          <w:rFonts w:ascii="仿宋" w:cs="仿宋" w:hint="eastAsia"/>
          <w:b/>
          <w:sz w:val="32"/>
          <w:szCs w:val="32"/>
        </w:rPr>
        <w:t>具有良好的商业信誉和健全的财务会计制度的承诺函</w:t>
      </w:r>
    </w:p>
    <w:p>
      <w:pPr>
        <w:spacing w:beforeLines="100" w:before="319" w:afterLines="100" w:after="319" w:line="480" w:lineRule="exact"/>
        <w:ind w:rightChars="300" w:right="630"/>
        <w:jc w:val="center"/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（格式自拟）</w:t>
      </w: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  <w:r>
        <w:rPr>
          <w:rFonts w:ascii="仿宋" w:cs="仿宋" w:hint="eastAsia"/>
        </w:rPr>
        <w:t>日期：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</w:p>
    <w:p>
      <w:pPr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5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bookmarkStart w:id="5" w:name="_Toc23728_WPSOffice_Level2"/>
      <w:bookmarkStart w:id="6" w:name="_Toc12037_WPSOffice_Level2"/>
      <w:r>
        <w:rPr>
          <w:rFonts w:ascii="仿宋" w:cs="仿宋" w:hint="eastAsia"/>
          <w:b/>
          <w:sz w:val="32"/>
          <w:szCs w:val="32"/>
        </w:rPr>
        <w:t>具备履行合同所必需的设备和专业技术能力声明函</w:t>
      </w:r>
      <w:bookmarkEnd w:id="5"/>
      <w:bookmarkEnd w:id="6"/>
    </w:p>
    <w:p>
      <w:pPr>
        <w:spacing w:beforeLines="100" w:before="319" w:afterLines="100" w:after="319" w:line="480" w:lineRule="exact"/>
        <w:ind w:rightChars="300" w:right="630"/>
        <w:jc w:val="center"/>
        <w:rPr>
          <w:rFonts w:ascii="仿宋" w:cs="仿宋"/>
          <w:sz w:val="28"/>
          <w:szCs w:val="28"/>
        </w:rPr>
      </w:pPr>
      <w:bookmarkStart w:id="7" w:name="_Toc28831_WPSOffice_Level2"/>
      <w:bookmarkStart w:id="8" w:name="_Toc1917_WPSOffice_Level2"/>
      <w:r>
        <w:rPr>
          <w:rFonts w:ascii="仿宋" w:cs="仿宋" w:hint="eastAsia"/>
          <w:sz w:val="28"/>
          <w:szCs w:val="28"/>
        </w:rPr>
        <w:t>（格式自拟）</w:t>
      </w:r>
      <w:bookmarkEnd w:id="7"/>
      <w:bookmarkEnd w:id="8"/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  <w:r>
        <w:rPr>
          <w:rFonts w:ascii="仿宋" w:cs="仿宋" w:hint="eastAsia"/>
        </w:rPr>
        <w:t>日期：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b/>
          <w:sz w:val="28"/>
          <w:szCs w:val="28"/>
        </w:rPr>
      </w:pPr>
    </w:p>
    <w:p>
      <w:pPr>
        <w:widowControl/>
        <w:jc w:val="left"/>
        <w:rPr>
          <w:rFonts w:ascii="仿宋" w:cs="仿宋"/>
          <w:b/>
          <w:sz w:val="28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6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bookmarkStart w:id="9" w:name="_Toc11967_WPSOffice_Level2"/>
      <w:bookmarkStart w:id="10" w:name="_Toc7498_WPSOffice_Level2"/>
      <w:r>
        <w:rPr>
          <w:rFonts w:ascii="仿宋" w:cs="仿宋" w:hint="eastAsia"/>
          <w:b/>
          <w:sz w:val="32"/>
          <w:szCs w:val="32"/>
        </w:rPr>
        <w:t>参加政府采购活动前3年内在经营活动中没有重大违法记录的书面声明</w:t>
      </w:r>
      <w:bookmarkEnd w:id="9"/>
      <w:bookmarkEnd w:id="10"/>
    </w:p>
    <w:p>
      <w:pPr>
        <w:spacing w:line="360" w:lineRule="auto"/>
        <w:ind w:rightChars="300" w:right="630"/>
        <w:rPr>
          <w:rFonts w:ascii="仿宋" w:cs="仿宋"/>
          <w:b/>
          <w:szCs w:val="21"/>
        </w:rPr>
      </w:pPr>
      <w:r>
        <w:rPr>
          <w:rFonts w:ascii="仿宋" w:cs="仿宋" w:hint="eastAsia"/>
          <w:b/>
          <w:szCs w:val="21"/>
          <w:u w:val="single"/>
        </w:rPr>
        <w:t xml:space="preserve">（采购人或采购代理机构名称） </w:t>
      </w:r>
      <w:r>
        <w:rPr>
          <w:rFonts w:ascii="仿宋" w:cs="仿宋" w:hint="eastAsia"/>
          <w:b/>
          <w:szCs w:val="21"/>
        </w:rPr>
        <w:t xml:space="preserve"> ：</w:t>
      </w:r>
    </w:p>
    <w:p>
      <w:pPr>
        <w:spacing w:line="360" w:lineRule="auto"/>
        <w:ind w:rightChars="-10" w:right="-21" w:firstLineChars="233" w:firstLine="489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在本项目递交投标文件截止时间前，我单位参加本次政府采购活动前3年内在经营活动中没有因违法经营受到刑事处罚或者责令停产停业、吊销许可证或者执照、较大数额罚款等行政处罚的重大违法记录；通过“信用中国”(网站：www.creditchina.gov.cn/)、“中国政府采购网”（网站www.ccgp.gov.cn）等渠道查询，我单位未被列入失信被执行人、重大税收违法案件当事人名单、政府采购严重违法失信行为记录名单。</w:t>
      </w:r>
    </w:p>
    <w:p>
      <w:pPr>
        <w:tabs>
          <w:tab w:val="left" w:pos="10065"/>
        </w:tabs>
        <w:spacing w:line="360" w:lineRule="auto"/>
        <w:ind w:rightChars="-10" w:right="-21" w:firstLineChars="177" w:firstLine="372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如发现我单位提供的声明函不实时，我单位将按照《政府采购法》有关提供虚假材料的规定，接受处罚。</w:t>
      </w:r>
    </w:p>
    <w:p>
      <w:pPr>
        <w:spacing w:line="360" w:lineRule="auto"/>
        <w:ind w:rightChars="500" w:right="1050" w:firstLineChars="200" w:firstLine="42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特此声明。</w:t>
      </w:r>
    </w:p>
    <w:p>
      <w:pPr>
        <w:spacing w:line="500" w:lineRule="exact"/>
        <w:ind w:rightChars="500" w:right="1050"/>
        <w:rPr>
          <w:rFonts w:ascii="仿宋" w:cs="仿宋"/>
          <w:szCs w:val="21"/>
        </w:rPr>
      </w:pPr>
    </w:p>
    <w:p>
      <w:pPr>
        <w:spacing w:beforeLines="50" w:before="160" w:afterLines="50" w:after="160" w:line="400" w:lineRule="exact"/>
        <w:ind w:rightChars="500" w:right="1050"/>
        <w:rPr>
          <w:rFonts w:ascii="仿宋" w:cs="仿宋"/>
          <w:szCs w:val="21"/>
        </w:rPr>
      </w:pPr>
    </w:p>
    <w:p>
      <w:pPr>
        <w:spacing w:beforeLines="50" w:before="160" w:afterLines="50" w:after="160" w:line="400" w:lineRule="exact"/>
        <w:ind w:rightChars="500" w:right="1050"/>
        <w:rPr>
          <w:rFonts w:ascii="仿宋" w:cs="仿宋"/>
          <w:szCs w:val="21"/>
        </w:rPr>
      </w:pPr>
    </w:p>
    <w:p>
      <w:pPr>
        <w:spacing w:beforeLines="50" w:before="160" w:afterLines="50" w:after="160" w:line="400" w:lineRule="exact"/>
        <w:ind w:rightChars="500" w:right="1050"/>
        <w:rPr>
          <w:rFonts w:ascii="仿宋" w:cs="仿宋"/>
          <w:szCs w:val="21"/>
        </w:rPr>
      </w:pPr>
    </w:p>
    <w:p>
      <w:pPr>
        <w:spacing w:line="360" w:lineRule="exact"/>
        <w:ind w:rightChars="500" w:right="1050"/>
        <w:rPr>
          <w:rFonts w:ascii="仿宋" w:cs="仿宋"/>
          <w:szCs w:val="21"/>
        </w:rPr>
      </w:pP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日期：</w:t>
      </w:r>
    </w:p>
    <w:p>
      <w:pPr>
        <w:spacing w:line="360" w:lineRule="auto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  <w:sectPr>
          <w:footerReference w:type="default" r:id="rId2"/>
          <w:pgSz w:w="11906" w:h="16838"/>
          <w:pgMar w:top="1440" w:right="1803" w:bottom="1440" w:left="1803" w:header="851" w:footer="992" w:gutter="0"/>
          <w:docGrid w:type="linesAndChars" w:linePitch="319" w:charSpace="0"/>
        </w:sectPr>
      </w:pP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7</w:t>
      </w:r>
    </w:p>
    <w:p>
      <w:pPr>
        <w:adjustRightInd w:val="0"/>
        <w:snapToGrid w:val="0"/>
        <w:spacing w:beforeLines="100" w:before="319" w:afterLines="100" w:after="319" w:line="360" w:lineRule="auto"/>
        <w:ind w:rightChars="50" w:right="105"/>
        <w:jc w:val="center"/>
        <w:rPr>
          <w:rFonts w:ascii="仿宋" w:cs="仿宋"/>
          <w:b/>
          <w:bCs/>
          <w:sz w:val="32"/>
          <w:szCs w:val="32"/>
        </w:rPr>
      </w:pPr>
      <w:r>
        <w:rPr>
          <w:rFonts w:ascii="仿宋" w:cs="仿宋"/>
          <w:b/>
          <w:bCs/>
          <w:sz w:val="32"/>
          <w:szCs w:val="32"/>
        </w:rPr>
        <w:t>报价单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b/>
          <w:bCs/>
          <w:szCs w:val="21"/>
        </w:rPr>
      </w:pPr>
      <w:r>
        <w:rPr>
          <w:rFonts w:ascii="仿宋" w:cs="仿宋"/>
          <w:b/>
          <w:bCs/>
          <w:szCs w:val="21"/>
        </w:rPr>
        <w:t>项目编</w:t>
      </w:r>
      <w:r>
        <w:rPr>
          <w:rFonts w:ascii="仿宋" w:cs="仿宋" w:hint="eastAsia"/>
          <w:b/>
          <w:bCs/>
          <w:szCs w:val="21"/>
        </w:rPr>
        <w:t>号：</w:t>
      </w:r>
      <w:r>
        <w:rPr>
          <w:rFonts w:ascii="仿宋" w:cs="仿宋"/>
          <w:b/>
          <w:bCs/>
          <w:szCs w:val="21"/>
        </w:rPr>
        <w:t>2025-MH-</w:t>
      </w:r>
      <w:r>
        <w:rPr>
          <w:rFonts w:ascii="仿宋" w:cs="仿宋" w:hint="eastAsia"/>
          <w:b/>
          <w:bCs/>
          <w:szCs w:val="21"/>
        </w:rPr>
        <w:t>00</w:t>
      </w:r>
      <w:r>
        <w:rPr>
          <w:rFonts w:ascii="仿宋" w:cs="仿宋"/>
          <w:b/>
          <w:bCs/>
          <w:szCs w:val="21"/>
        </w:rPr>
        <w:t>2</w:t>
      </w:r>
      <w:r>
        <w:rPr>
          <w:rFonts w:ascii="仿宋" w:cs="仿宋" w:hint="eastAsia"/>
          <w:b/>
          <w:bCs/>
          <w:szCs w:val="21"/>
        </w:rPr>
        <w:t xml:space="preserve">                                      </w:t>
      </w:r>
      <w:r>
        <w:rPr>
          <w:rFonts w:ascii="仿宋" w:cs="仿宋" w:hint="eastAsia"/>
          <w:b/>
          <w:bCs/>
          <w:szCs w:val="21"/>
          <w:lang w:val="en-US" w:eastAsia="zh-CN"/>
        </w:rPr>
        <w:t xml:space="preserve">     </w:t>
      </w:r>
      <w:r>
        <w:rPr>
          <w:rFonts w:ascii="仿宋" w:cs="仿宋" w:hint="eastAsia"/>
          <w:b/>
          <w:bCs/>
          <w:szCs w:val="21"/>
        </w:rPr>
        <w:t>报价单位：元</w:t>
      </w:r>
    </w:p>
    <w:tbl>
      <w:tblPr>
        <w:jc w:val="center"/>
        <w:tblW w:w="7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763"/>
        <w:gridCol w:w="2153"/>
      </w:tblGrid>
      <w:tr>
        <w:trPr>
          <w:trHeight w:val="827"/>
        </w:trPr>
        <w:tc>
          <w:tcPr>
            <w:tcW w:w="2611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/>
                <w:szCs w:val="21"/>
              </w:rPr>
              <w:t>项目名称</w:t>
            </w:r>
          </w:p>
        </w:tc>
        <w:tc>
          <w:tcPr>
            <w:tcW w:w="2763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投标总价</w:t>
            </w:r>
          </w:p>
        </w:tc>
        <w:tc>
          <w:tcPr>
            <w:tcW w:w="2153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备注</w:t>
            </w:r>
          </w:p>
        </w:tc>
      </w:tr>
      <w:tr>
        <w:trPr>
          <w:trHeight w:val="1473"/>
        </w:trPr>
        <w:tc>
          <w:tcPr>
            <w:tcW w:w="2611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 w:hint="eastAsia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沈阳海关引入中介机构协助开展稽查作业服务采购项目</w:t>
            </w:r>
            <w:r>
              <w:rPr>
                <w:rFonts w:ascii="仿宋" w:cs="仿宋"/>
                <w:szCs w:val="21"/>
              </w:rPr>
              <w:t>（01）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小写：</w:t>
            </w:r>
          </w:p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大写：</w:t>
            </w:r>
          </w:p>
        </w:tc>
        <w:tc>
          <w:tcPr>
            <w:tcW w:w="2153" w:type="dxa"/>
            <w:vAlign w:val="center"/>
          </w:tcPr>
          <w:p>
            <w:pPr>
              <w:pStyle w:val="123"/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</w:p>
        </w:tc>
      </w:tr>
    </w:tbl>
    <w:p>
      <w:pPr>
        <w:adjustRightInd w:val="0"/>
        <w:snapToGrid w:val="0"/>
        <w:spacing w:line="360" w:lineRule="auto"/>
        <w:ind w:rightChars="50" w:right="105" w:firstLineChars="200" w:firstLine="420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leftChars="200" w:left="735" w:rightChars="50" w:right="105" w:hangingChars="150" w:hanging="315"/>
        <w:jc w:val="lef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注：此表中，投标总价应</w:t>
      </w:r>
      <w:r>
        <w:rPr>
          <w:rFonts w:ascii="仿宋" w:cs="仿宋"/>
          <w:szCs w:val="21"/>
        </w:rPr>
        <w:t>为投标人确保满足本项目全部要求基础上做出的一次性报价，本报价应包含服务全部内容，采购人无需另外支付任何其他相关费用</w:t>
      </w:r>
      <w:r>
        <w:rPr>
          <w:rFonts w:ascii="仿宋" w:cs="仿宋" w:hint="eastAsia"/>
          <w:szCs w:val="21"/>
        </w:rPr>
        <w:t>。</w:t>
      </w: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spacing w:line="480" w:lineRule="auto"/>
        <w:ind w:rightChars="500" w:right="1050"/>
        <w:jc w:val="left"/>
        <w:rPr>
          <w:rFonts w:ascii="仿宋" w:cs="仿宋"/>
          <w:szCs w:val="21"/>
          <w:u w:val="single"/>
        </w:rPr>
      </w:pPr>
      <w:r>
        <w:rPr>
          <w:rFonts w:ascii="仿宋" w:cs="仿宋" w:hint="eastAsia"/>
        </w:rPr>
        <w:t>日期：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00" w:firstLine="420"/>
        <w:jc w:val="lef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8</w:t>
      </w:r>
    </w:p>
    <w:p>
      <w:pPr>
        <w:adjustRightInd w:val="0"/>
        <w:snapToGrid w:val="0"/>
        <w:spacing w:beforeLines="100" w:before="319" w:line="360" w:lineRule="auto"/>
        <w:ind w:rightChars="50" w:right="105"/>
        <w:jc w:val="center"/>
        <w:rPr>
          <w:rFonts w:ascii="仿宋" w:cs="仿宋"/>
          <w:b/>
          <w:bCs/>
          <w:sz w:val="32"/>
          <w:szCs w:val="32"/>
        </w:rPr>
      </w:pPr>
      <w:r>
        <w:rPr>
          <w:rFonts w:ascii="仿宋" w:cs="仿宋"/>
          <w:b/>
          <w:bCs/>
          <w:sz w:val="32"/>
          <w:szCs w:val="32"/>
        </w:rPr>
        <w:t>服务需求响应</w:t>
      </w:r>
      <w:r>
        <w:rPr>
          <w:rFonts w:ascii="仿宋" w:cs="仿宋" w:hint="eastAsia"/>
          <w:b/>
          <w:bCs/>
          <w:sz w:val="32"/>
          <w:szCs w:val="32"/>
        </w:rPr>
        <w:t>表</w:t>
      </w:r>
    </w:p>
    <w:tbl>
      <w:tblPr>
        <w:jc w:val="left"/>
        <w:tblInd w:w="0" w:type="dxa"/>
        <w:tblW w:w="8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8"/>
        <w:gridCol w:w="2307"/>
        <w:gridCol w:w="847"/>
        <w:gridCol w:w="737"/>
        <w:gridCol w:w="711"/>
      </w:tblGrid>
      <w:tr>
        <w:trPr>
          <w:trHeight w:val="1230"/>
        </w:trPr>
        <w:tc>
          <w:tcPr>
            <w:tcW w:w="84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28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" w:eastAsia="仿宋" w:cs="仿宋"/>
                <w:kern w:val="2"/>
                <w:sz w:val="21"/>
                <w:szCs w:val="21"/>
              </w:rPr>
            </w:pPr>
            <w:r>
              <w:rPr>
                <w:rFonts w:ascii="仿宋" w:eastAsia="仿宋" w:cs="仿宋"/>
                <w:kern w:val="2"/>
                <w:sz w:val="21"/>
                <w:szCs w:val="21"/>
              </w:rPr>
              <w:t>项目</w:t>
            </w:r>
            <w:r>
              <w:rPr>
                <w:rFonts w:ascii="仿宋" w:eastAsia="仿宋" w:cs="仿宋" w:hint="eastAsia"/>
                <w:kern w:val="2"/>
                <w:sz w:val="21"/>
                <w:szCs w:val="21"/>
              </w:rPr>
              <w:t>名称：沈阳海关引入中介机构协助开展稽查作业服务采购项目</w:t>
            </w:r>
            <w:r>
              <w:rPr>
                <w:rFonts w:ascii="仿宋" w:eastAsia="仿宋" w:cs="仿宋"/>
                <w:kern w:val="2"/>
                <w:sz w:val="21"/>
                <w:szCs w:val="21"/>
              </w:rPr>
              <w:t>（01）</w:t>
            </w:r>
          </w:p>
          <w:p>
            <w:pPr>
              <w:pStyle w:val="28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" w:eastAsia="仿宋" w:cs="仿宋"/>
                <w:kern w:val="2"/>
                <w:sz w:val="21"/>
                <w:szCs w:val="21"/>
              </w:rPr>
            </w:pPr>
          </w:p>
          <w:p>
            <w:pPr>
              <w:pStyle w:val="28"/>
              <w:widowControl w:val="0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" w:eastAsia="仿宋" w:cs="仿宋"/>
                <w:kern w:val="2"/>
                <w:sz w:val="21"/>
                <w:szCs w:val="21"/>
              </w:rPr>
            </w:pPr>
            <w:r>
              <w:rPr>
                <w:rFonts w:ascii="仿宋" w:eastAsia="仿宋" w:cs="仿宋"/>
                <w:kern w:val="2"/>
                <w:sz w:val="21"/>
                <w:szCs w:val="21"/>
              </w:rPr>
              <w:t>项目编号：2025-MH-002</w:t>
            </w:r>
          </w:p>
        </w:tc>
      </w:tr>
      <w:tr>
        <w:trPr>
          <w:trHeight w:val="1296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招标文件要求</w:t>
            </w:r>
          </w:p>
          <w:p>
            <w:pPr>
              <w:ind w:left="0" w:hanging="1"/>
              <w:rPr>
                <w:rFonts w:ascii="仿宋" w:cs="仿宋"/>
                <w:b/>
                <w:szCs w:val="21"/>
              </w:rPr>
            </w:pPr>
            <w:r>
              <w:rPr>
                <w:rFonts w:ascii="仿宋" w:cs="仿宋" w:hint="eastAsia"/>
                <w:b/>
                <w:szCs w:val="21"/>
              </w:rPr>
              <w:t>重要提示：实质性要求及重要指标用★标注（“★”必须标注在序号前），★标注项不得负偏离，如果负偏离，则投标文件无效。</w:t>
            </w:r>
            <w:r>
              <w:rPr>
                <w:rFonts w:ascii="仿宋" w:cs="仿宋"/>
                <w:b/>
                <w:szCs w:val="21"/>
              </w:rPr>
              <w:t>且</w:t>
            </w:r>
            <w:r>
              <w:rPr>
                <w:rFonts w:ascii="仿宋" w:cs="仿宋" w:hint="eastAsia"/>
                <w:b/>
                <w:szCs w:val="21"/>
              </w:rPr>
              <w:t>★标注项</w:t>
            </w:r>
            <w:r>
              <w:rPr>
                <w:rFonts w:ascii="仿宋" w:cs="仿宋"/>
                <w:b/>
                <w:szCs w:val="21"/>
              </w:rPr>
              <w:t>必须提供证明材料。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投标文件</w:t>
            </w:r>
          </w:p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响应内容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偏离   程度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偏离说明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证明材料</w:t>
            </w:r>
          </w:p>
        </w:tc>
      </w:tr>
      <w:tr>
        <w:trPr>
          <w:trHeight w:val="1331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/>
                <w:sz w:val="24"/>
              </w:rPr>
            </w:pPr>
            <w:r>
              <w:rPr>
                <w:rFonts w:ascii="仿宋"/>
                <w:sz w:val="24"/>
                <w:lang w:eastAsia="zh-CN"/>
              </w:rPr>
              <w:t>按采购人服务需求填写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" w:eastAsia="仿宋" w:cs="仿宋" w:hint="eastAsia"/>
                <w:kern w:val="0"/>
                <w:szCs w:val="21"/>
                <w:lang w:eastAsia="zh-CN"/>
              </w:rPr>
            </w:pPr>
            <w:r>
              <w:rPr>
                <w:rFonts w:ascii="仿宋" w:hint="eastAsia"/>
                <w:sz w:val="24"/>
                <w:lang w:eastAsia="zh-CN"/>
              </w:rPr>
              <w:t>注：投标人</w:t>
            </w:r>
            <w:r>
              <w:rPr>
                <w:rFonts w:ascii="仿宋" w:hint="eastAsia"/>
                <w:sz w:val="24"/>
              </w:rPr>
              <w:t>根据</w:t>
            </w:r>
            <w:r>
              <w:rPr>
                <w:rFonts w:ascii="仿宋"/>
                <w:sz w:val="24"/>
                <w:lang w:eastAsia="zh-CN"/>
              </w:rPr>
              <w:t>服务</w:t>
            </w:r>
            <w:r>
              <w:rPr>
                <w:rFonts w:ascii="仿宋" w:hint="eastAsia"/>
                <w:sz w:val="24"/>
              </w:rPr>
              <w:t>需求</w:t>
            </w:r>
            <w:r>
              <w:rPr>
                <w:rFonts w:ascii="仿宋" w:hint="eastAsia"/>
                <w:sz w:val="24"/>
                <w:lang w:eastAsia="zh-CN"/>
              </w:rPr>
              <w:t>逐项响应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  <w:tr>
        <w:trPr>
          <w:trHeight w:val="567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29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ind w:left="0"/>
              <w:rPr>
                <w:rFonts w:ascii="仿宋" w:eastAsia="仿宋" w:cs="仿宋" w:hint="eastAsia"/>
                <w:sz w:val="21"/>
                <w:bdr w:val="none" w:sz="0" w:space="0" w:color="auto"/>
              </w:rPr>
            </w:pPr>
            <w:r>
              <w:rPr>
                <w:rFonts w:ascii="仿宋" w:eastAsia="仿宋" w:cs="仿宋" w:hint="eastAsia"/>
                <w:sz w:val="21"/>
              </w:rPr>
              <w:t>1、分析企业近三年进出口往来账目，以及企业除进出口货物贸易以外，所有非贸付汇往来账目，包括但不限于对外支付的特许权使用费、信息费、咨询费、软件费等，约80条记录。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" w:cs="仿宋"/>
                <w:szCs w:val="21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  <w:tr>
        <w:trPr>
          <w:trHeight w:val="566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29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ind w:left="0"/>
              <w:rPr>
                <w:rFonts w:ascii="仿宋" w:eastAsia="仿宋" w:cs="仿宋"/>
                <w:szCs w:val="21"/>
                <w:lang w:bidi="en-US"/>
              </w:rPr>
            </w:pPr>
            <w:r>
              <w:rPr>
                <w:rFonts w:ascii="仿宋" w:eastAsia="仿宋" w:cs="仿宋" w:hint="eastAsia"/>
                <w:sz w:val="21"/>
                <w:lang w:bidi="en-US"/>
              </w:rPr>
              <w:t>2、</w:t>
            </w:r>
            <w:r>
              <w:rPr>
                <w:rFonts w:ascii="仿宋" w:eastAsia="仿宋" w:cs="仿宋" w:hint="eastAsia"/>
                <w:sz w:val="21"/>
              </w:rPr>
              <w:t>调阅企业对外签订的涉及研发费、技术许可费用、研发费、商标费等对外非贸付汇合同，约4份。依照《中华人民共和国关税法》</w:t>
            </w:r>
            <w:r>
              <w:rPr>
                <w:rFonts w:ascii="仿宋" w:eastAsia="仿宋" w:cs="仿宋"/>
                <w:sz w:val="21"/>
              </w:rPr>
              <w:t>相关规定</w:t>
            </w:r>
            <w:r>
              <w:rPr>
                <w:rFonts w:ascii="仿宋" w:eastAsia="仿宋" w:cs="仿宋" w:hint="eastAsia"/>
                <w:sz w:val="21"/>
              </w:rPr>
              <w:t>，审查非贸付汇项目是否与进口货物相关，并应当计入计税价格</w:t>
            </w:r>
            <w:r>
              <w:rPr>
                <w:rFonts w:ascii="仿宋" w:eastAsia="仿宋" w:cs="仿宋" w:hint="eastAsia"/>
                <w:sz w:val="21"/>
                <w:lang w:bidi="en-US"/>
              </w:rPr>
              <w:t>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" w:cs="仿宋"/>
                <w:szCs w:val="21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  <w:tr>
        <w:trPr>
          <w:trHeight w:val="566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02"/>
              <w:ind w:left="0"/>
              <w:rPr>
                <w:rFonts w:ascii="仿宋" w:eastAsia="仿宋" w:cs="仿宋" w:hint="eastAsia"/>
                <w:szCs w:val="21"/>
                <w:lang w:bidi="en-US"/>
              </w:rPr>
            </w:pPr>
            <w:r>
              <w:rPr>
                <w:rFonts w:ascii="仿宋" w:eastAsia="仿宋" w:cs="仿宋" w:hint="eastAsia"/>
                <w:szCs w:val="21"/>
                <w:lang w:bidi="en-US"/>
              </w:rPr>
              <w:t>3、</w:t>
            </w:r>
            <w:r>
              <w:rPr>
                <w:rFonts w:ascii="仿宋" w:eastAsia="仿宋" w:cs="仿宋" w:hint="eastAsia"/>
                <w:szCs w:val="21"/>
              </w:rPr>
              <w:t>梳理企业近三年进口货物情况，约30条报关记录。确定需要调整计税价格的进口商品。并对响应的费用进行分摊，计算少缴或漏缴税款金额</w:t>
            </w:r>
            <w:r>
              <w:rPr>
                <w:rFonts w:ascii="仿宋" w:eastAsia="仿宋" w:cs="仿宋" w:hint="eastAsia"/>
                <w:szCs w:val="21"/>
                <w:lang w:bidi="en-US"/>
              </w:rPr>
              <w:t>。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" w:cs="仿宋"/>
                <w:szCs w:val="21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  <w:tr>
        <w:trPr>
          <w:trHeight w:val="566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11"/>
              <w:ind w:firstLineChars="700" w:firstLine="1470"/>
              <w:textAlignment w:val="top"/>
              <w:rPr>
                <w:rFonts w:ascii="仿宋" w:eastAsia="仿宋" w:cs="仿宋"/>
                <w:szCs w:val="21"/>
                <w:lang w:bidi="en-US"/>
              </w:rPr>
            </w:pPr>
            <w:r>
              <w:rPr>
                <w:rFonts w:ascii="仿宋" w:eastAsia="仿宋" w:cs="仿宋"/>
                <w:szCs w:val="21"/>
                <w:lang w:bidi="en-US"/>
              </w:rPr>
              <w:t>其他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采购单位未提供需求而投标人认为需说明及补充的内容在此填列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" w:cs="仿宋"/>
                <w:kern w:val="0"/>
                <w:szCs w:val="21"/>
              </w:rPr>
            </w:pPr>
          </w:p>
        </w:tc>
      </w:tr>
    </w:tbl>
    <w:p/>
    <w:p>
      <w:pPr>
        <w:rPr>
          <w:rFonts w:ascii="仿宋" w:cs="仿宋"/>
        </w:rPr>
      </w:pPr>
    </w:p>
    <w:p>
      <w:pPr>
        <w:adjustRightInd w:val="0"/>
        <w:snapToGrid w:val="0"/>
        <w:spacing w:line="500" w:lineRule="exact"/>
        <w:ind w:rightChars="50" w:right="105"/>
        <w:jc w:val="left"/>
        <w:rPr>
          <w:rFonts w:ascii="仿宋" w:cs="仿宋"/>
          <w:b/>
          <w:szCs w:val="21"/>
        </w:rPr>
      </w:pPr>
      <w:r>
        <w:rPr>
          <w:rFonts w:ascii="仿宋" w:cs="仿宋" w:hint="eastAsia"/>
          <w:b/>
          <w:szCs w:val="21"/>
        </w:rPr>
        <w:t>填表要求：</w:t>
      </w:r>
    </w:p>
    <w:p>
      <w:pPr>
        <w:adjustRightInd w:val="0"/>
        <w:snapToGrid w:val="0"/>
        <w:spacing w:line="500" w:lineRule="exac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1．“投标文件响应内容”一栏由投标人按照</w:t>
      </w:r>
      <w:r>
        <w:rPr>
          <w:rFonts w:ascii="仿宋" w:cs="仿宋"/>
          <w:szCs w:val="21"/>
        </w:rPr>
        <w:t>服务</w:t>
      </w:r>
      <w:r>
        <w:rPr>
          <w:rFonts w:ascii="仿宋" w:cs="仿宋" w:hint="eastAsia"/>
          <w:szCs w:val="21"/>
        </w:rPr>
        <w:t>要求填写并进行逐项响应。</w:t>
      </w:r>
    </w:p>
    <w:p>
      <w:pPr>
        <w:adjustRightInd w:val="0"/>
        <w:snapToGrid w:val="0"/>
        <w:spacing w:line="500" w:lineRule="exac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2．“偏离程度”一栏根据“投标文件响应内容”与招标文件逐项对照的结果填写。偏离必须用 “正偏离、负偏离或无偏离”三个名称中的一种进行标注。</w:t>
      </w:r>
    </w:p>
    <w:p>
      <w:pPr>
        <w:adjustRightInd w:val="0"/>
        <w:snapToGrid w:val="0"/>
        <w:spacing w:line="500" w:lineRule="exac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3．“偏离说明”一栏由投标人对偏离的情况做详细说明。</w:t>
      </w:r>
    </w:p>
    <w:p>
      <w:pPr>
        <w:adjustRightInd w:val="0"/>
        <w:snapToGrid w:val="0"/>
        <w:spacing w:line="500" w:lineRule="exact"/>
        <w:rPr>
          <w:rFonts w:ascii="仿宋" w:cs="仿宋"/>
          <w:szCs w:val="21"/>
        </w:rPr>
      </w:pPr>
      <w:r>
        <w:rPr>
          <w:rFonts w:ascii="仿宋" w:cs="仿宋"/>
          <w:szCs w:val="21"/>
        </w:rPr>
        <w:t>4</w:t>
      </w:r>
      <w:r>
        <w:rPr>
          <w:rFonts w:ascii="仿宋" w:cs="仿宋" w:hint="eastAsia"/>
          <w:szCs w:val="21"/>
        </w:rPr>
        <w:t>．★标注项</w:t>
      </w:r>
      <w:r>
        <w:rPr>
          <w:rFonts w:ascii="仿宋" w:cs="仿宋"/>
          <w:szCs w:val="21"/>
        </w:rPr>
        <w:t>必须提供证明材料。</w:t>
      </w:r>
    </w:p>
    <w:p>
      <w:pPr>
        <w:snapToGrid w:val="0"/>
        <w:spacing w:line="360" w:lineRule="auto"/>
        <w:rPr>
          <w:rFonts w:ascii="仿宋" w:cs="仿宋"/>
        </w:rPr>
      </w:pPr>
    </w:p>
    <w:p>
      <w:pPr>
        <w:snapToGrid w:val="0"/>
        <w:spacing w:line="360" w:lineRule="auto"/>
        <w:rPr>
          <w:rFonts w:ascii="仿宋" w:cs="仿宋"/>
        </w:rPr>
      </w:pPr>
    </w:p>
    <w:p>
      <w:pPr>
        <w:snapToGrid w:val="0"/>
        <w:spacing w:line="36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napToGrid w:val="0"/>
        <w:spacing w:line="36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szCs w:val="21"/>
        </w:rPr>
      </w:pPr>
      <w:r>
        <w:rPr>
          <w:rFonts w:ascii="仿宋" w:cs="仿宋" w:hint="eastAsia"/>
        </w:rPr>
        <w:t>日期</w:t>
      </w:r>
      <w:r>
        <w:rPr>
          <w:rFonts w:ascii="仿宋" w:cs="仿宋"/>
          <w:szCs w:val="21"/>
        </w:rPr>
        <w:t>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szCs w:val="21"/>
        </w:rPr>
      </w:pPr>
    </w:p>
    <w:sectPr>
      <w:pgSz w:w="11906" w:h="16838"/>
      <w:pgMar w:top="1440" w:right="1803" w:bottom="1440" w:left="1803" w:header="851" w:footer="992" w:gutter="0"/>
      <w:docGrid w:type="linesAndChars" w:linePitch="31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altName w:val="方正仿宋_GBK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400001FF" w:csb1="FFFF0000"/>
  </w:font>
  <w:font w:name="宋体">
    <w:altName w:val="华文宋体"/>
    <w:panose1 w:val="02010600030101010101"/>
    <w:charset w:val="7A"/>
    <w:family w:val="auto"/>
    <w:pitch w:val="variable"/>
    <w:sig w:usb0="00000003" w:usb1="288F0000" w:usb2="00000006" w:usb3="00000000" w:csb0="00040001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微软雅黑">
    <w:altName w:val="华文细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华文细黑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Courier New">
    <w:altName w:val="DejaVu Sans"/>
    <w:panose1 w:val="02070309020205020404"/>
    <w:charset w:val="01"/>
    <w:family w:val="modern"/>
    <w:pitch w:val="variable"/>
    <w:sig w:usb0="E0002AFF" w:usb1="C0007843" w:usb2="00000009" w:usb3="00000000" w:csb0="400001FF" w:csb1="FFFF0000"/>
  </w:font>
  <w:font w:name="Consolas">
    <w:altName w:val="DejaVu Sans"/>
    <w:panose1 w:val="020B0609020204030204"/>
    <w:charset w:val="00"/>
    <w:family w:val="modern"/>
    <w:pitch w:val="variable"/>
    <w:sig w:usb0="E10002FF" w:usb1="4000FCFF" w:usb2="00000009" w:usb3="00000000" w:csb0="6000019F" w:csb1="DFD70000"/>
  </w:font>
  <w:font w:name="Adobe 仿宋 Std R">
    <w:altName w:val="方正仿宋_GBK"/>
    <w:panose1 w:val="00000000000000000000"/>
    <w:charset w:val="86"/>
    <w:family w:val="roman"/>
    <w:pitch w:val="variable"/>
    <w:sig w:usb0="00000000" w:usb1="00000000" w:usb2="00000016" w:usb3="00000000" w:csb0="00060007" w:csb1="00000000"/>
  </w:font>
  <w:font w:name="楷体_GB2312">
    <w:altName w:val="方正楷体_GBK"/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variable"/>
    <w:sig w:usb0="00000000" w:usb1="00000000" w:usb2="00082016" w:usb3="00000000" w:csb0="00040001" w:csb1="00000000"/>
  </w:font>
  <w:font w:name="Cambria Math">
    <w:altName w:val="DejaVu Sans"/>
    <w:panose1 w:val="02040503050406030204"/>
    <w:charset w:val="00"/>
    <w:family w:val="roman"/>
    <w:pitch w:val="variable"/>
    <w:sig w:usb0="E00002FF" w:usb1="420024FF" w:usb2="00000000" w:usb3="00000000" w:csb0="2000019F" w:csb1="00000000"/>
  </w:font>
  <w:font w:name="Microsoft YaHei UI">
    <w:altName w:val="方正黑体_GBK"/>
    <w:panose1 w:val="020B0503020204020204"/>
    <w:charset w:val="86"/>
    <w:family w:val="swiss"/>
    <w:pitch w:val="variable"/>
    <w:sig w:usb0="00000000" w:usb1="00000000" w:usb2="00000016" w:usb3="00000000" w:csb0="0004001F" w:csb1="00000000"/>
  </w:font>
  <w:font w:name="SimSun">
    <w:altName w:val="DejaVu Sans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91438" distR="91438" simplePos="0" relativeHeight="12" behindDoc="0" locked="0" layoutInCell="1" hidden="0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6198" cy="167367"/>
              <wp:effectExtent l="0" t="0" r="0" b="0"/>
              <wp:wrapNone/>
              <wp:docPr id="1" name="文本框 4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76198" cy="167367"/>
                      </a:xfrm>
                      <a:prstGeom prst="rect"/>
                      <a:noFill/>
                      <a:ln w="9525" cmpd="sng" cap="flat">
                        <a:noFill/>
                        <a:prstDash val="solid"/>
                        <a:round/>
                      </a:ln>
                    </wps:spPr>
                    <wps:txbx id="2">
                      <w:txbxContent>
                        <w:p>
                          <w:pPr>
                            <w:pStyle w:val="24"/>
                            <w:tabs>
                              <w:tab w:val="center" w:pos="4153"/>
                              <w:tab w:val="right" w:pos="8306"/>
                            </w:tabs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type="#_x0000_t202" id="文本框 4 3" o:spid="_x0000_s3" filled="f" stroked="f" style="position:absolute;margin-left:0.0pt;margin-top:0.0pt;width:5.9999084pt;height:13.178541pt;z-index:12;mso-position-horizontal:center;mso-position-horizontal-relative:margin;mso-position-vertical:absolute;mso-wrap-distance-left:7.19989pt;mso-wrap-distance-right:7.19989pt;mso-wrap-style:none;">
              <v:stroke color="#000000"/>
              <v:textbox id="848" inset="0mm,0mm,0mm,0mm" o:insetmode="custom" style="layout-flow:horizontal;v-text-anchor:top;mso-fit-shape-to-text:t;">
                <w:txbxContent>
                  <w:p>
                    <w:pPr>
                      <w:pStyle w:val="24"/>
                      <w:tabs>
                        <w:tab w:val="center" w:pos="4153"/>
                        <w:tab w:val="right" w:pos="8306"/>
                      </w:tabs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C46D9985"/>
    <w:multiLevelType w:val="multilevel"/>
    <w:tmpl w:val="2EC14CF7"/>
    <w:lvl w:ilvl="0">
      <w:start w:val="1"/>
      <w:numFmt w:val="chineseCountingThousand"/>
      <w:lvlRestart w:val="0"/>
      <w:suff w:val="space"/>
      <w:lvlText w:val="%1、"/>
      <w:lvlJc w:val="left"/>
      <w:pPr>
        <w:ind w:left="0" w:hanging="0"/>
      </w:pPr>
      <w:rPr>
        <w:rFonts w:hint="eastAsia"/>
        <w:b/>
      </w:rPr>
    </w:lvl>
    <w:lvl w:ilvl="1">
      <w:start w:val="1"/>
      <w:numFmt w:val="decimal"/>
      <w:isLgl/>
      <w:suff w:val="space"/>
      <w:lvlText w:val="%1.%2"/>
      <w:lvlJc w:val="left"/>
      <w:pPr>
        <w:ind w:left="284" w:hanging="0"/>
      </w:pPr>
      <w:rPr>
        <w:rFonts w:hint="eastAsia"/>
        <w:spacing w:val="0"/>
        <w:w w:val="100"/>
        <w:kern w:val="21"/>
        <w:position w:val="0"/>
      </w:rPr>
    </w:lvl>
    <w:lvl w:ilvl="2">
      <w:start w:val="1"/>
      <w:numFmt w:val="decimal"/>
      <w:pStyle w:val="3"/>
      <w:isLgl/>
      <w:suff w:val="space"/>
      <w:lvlText w:val="%1.%2.%3"/>
      <w:lvlJc w:val="left"/>
      <w:pPr>
        <w:ind w:left="851" w:hanging="0"/>
      </w:pPr>
      <w:rPr>
        <w:rFonts w:hint="eastAsia"/>
        <w:color w:val="auto"/>
      </w:rPr>
    </w:lvl>
    <w:lvl w:ilvl="3">
      <w:start w:val="1"/>
      <w:numFmt w:val="decimal"/>
      <w:lvlText w:val="%1.%2.%3.%4"/>
      <w:lvlJc w:val="left"/>
      <w:pPr>
        <w:ind w:left="852" w:hanging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136" w:hanging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420" w:hanging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704" w:hanging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988" w:hanging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2272" w:hanging="0"/>
      </w:pPr>
      <w:rPr>
        <w:rFonts w:hint="eastAsia"/>
      </w:rPr>
    </w:lvl>
  </w:abstractNum>
  <w:abstractNum w:abstractNumId="1">
    <w:nsid w:val="E6A2DFD4"/>
    <w:multiLevelType w:val="multilevel"/>
    <w:tmpl w:val="420C153B"/>
    <w:lvl w:ilvl="0">
      <w:start w:val="1"/>
      <w:numFmt w:val="decimal"/>
      <w:lvlRestart w:val="0"/>
      <w:pStyle w:val="44"/>
      <w:lvlText w:val="%1."/>
      <w:lvlJc w:val="left"/>
      <w:pPr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9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ZWI0ZTNlODIyMDMyM2U1YTRjMjMzNjEyY2E2MjY1ODY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120" w:after="120"/>
      <w:jc w:val="center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140" w:after="140" w:line="413" w:lineRule="auto"/>
      <w:jc w:val="center"/>
      <w:outlineLvl w:val="1"/>
    </w:pPr>
    <w:rPr>
      <w:rFonts w:ascii="Arial" w:hAnsi="Arial"/>
      <w:b/>
      <w:sz w:val="28"/>
    </w:rPr>
  </w:style>
  <w:style w:type="paragraph" w:styleId="3">
    <w:name w:val="heading 3"/>
    <w:next w:val="0"/>
    <w:pPr>
      <w:numPr>
        <w:ilvl w:val="2"/>
        <w:numId w:val="1"/>
      </w:numPr>
      <w:snapToGrid w:val="0"/>
      <w:ind w:left="567"/>
      <w:outlineLvl w:val="2"/>
    </w:pPr>
    <w:rPr>
      <w:rFonts w:ascii="微软雅黑" w:eastAsia="微软雅黑" w:cs="Times New Roman" w:hAnsi="Times New Roman"/>
      <w:bCs/>
      <w:kern w:val="2"/>
      <w:sz w:val="21"/>
      <w:szCs w:val="32"/>
      <w:lang w:val="en-US" w:eastAsia="zh-CN" w:bidi="ar-SA"/>
    </w:rPr>
  </w:style>
  <w:style w:type="paragraph" w:styleId="4">
    <w:name w:val="heading 4"/>
    <w:basedOn w:val="0"/>
    <w:next w:val="0"/>
    <w:pPr>
      <w:keepNext/>
      <w:keepLines/>
      <w:widowControl w:val="0"/>
      <w:outlineLvl w:val="3"/>
    </w:pPr>
    <w:rPr>
      <w:rFonts w:ascii="Arial" w:eastAsia="黑体" w:hAnsi="Arial"/>
      <w:bCs/>
      <w:kern w:val="0"/>
      <w:sz w:val="24"/>
      <w:szCs w:val="28"/>
    </w:rPr>
  </w:style>
  <w:style w:type="character" w:default="1" w:styleId="10">
    <w:name w:val="Default Paragraph Font"/>
  </w:style>
  <w:style w:type="paragraph" w:styleId="15">
    <w:name w:val="Normal Indent"/>
    <w:basedOn w:val="0"/>
    <w:pPr>
      <w:ind w:firstLineChars="200" w:firstLine="200"/>
    </w:pPr>
    <w:rPr>
      <w:rFonts w:ascii="Calibri" w:hAnsi="Calibri"/>
    </w:rPr>
  </w:style>
  <w:style w:type="paragraph" w:styleId="16">
    <w:name w:val="Document Map"/>
    <w:basedOn w:val="0"/>
    <w:next w:val="0"/>
    <w:rPr>
      <w:rFonts w:eastAsia="宋体"/>
      <w:sz w:val="18"/>
      <w:szCs w:val="18"/>
    </w:rPr>
  </w:style>
  <w:style w:type="paragraph" w:styleId="17">
    <w:name w:val="annotation text"/>
    <w:basedOn w:val="0"/>
    <w:pPr>
      <w:jc w:val="left"/>
    </w:pPr>
  </w:style>
  <w:style w:type="paragraph" w:styleId="18">
    <w:name w:val="Body Text"/>
    <w:basedOn w:val="0"/>
    <w:next w:val="0"/>
    <w:pPr>
      <w:spacing w:after="120"/>
    </w:pPr>
    <w:rPr>
      <w:rFonts w:ascii="Times New Roman" w:hAnsi="Times New Roman"/>
    </w:rPr>
  </w:style>
  <w:style w:type="paragraph" w:styleId="19">
    <w:name w:val="Body Text Indent"/>
    <w:basedOn w:val="0"/>
    <w:next w:val="20"/>
    <w:pPr>
      <w:spacing w:after="120"/>
      <w:ind w:leftChars="200" w:left="200"/>
    </w:pPr>
  </w:style>
  <w:style w:type="paragraph" w:customStyle="1" w:styleId="20">
    <w:name w:val="Style1"/>
    <w:basedOn w:val="0"/>
    <w:pPr>
      <w:widowControl/>
      <w:tabs>
        <w:tab w:val="left" w:pos="-720"/>
      </w:tabs>
      <w:spacing w:after="120"/>
    </w:pPr>
    <w:rPr>
      <w:rFonts w:ascii="Times New Roman" w:eastAsia="宋体" w:hAnsi="Times New Roman"/>
      <w:spacing w:val="-3"/>
      <w:kern w:val="0"/>
      <w:sz w:val="24"/>
      <w:szCs w:val="20"/>
      <w:lang w:val="en-AU"/>
    </w:rPr>
  </w:style>
  <w:style w:type="paragraph" w:styleId="21">
    <w:name w:val="Plain Text"/>
    <w:basedOn w:val="0"/>
    <w:rPr>
      <w:rFonts w:cs="Courier New"/>
      <w:szCs w:val="21"/>
    </w:rPr>
  </w:style>
  <w:style w:type="paragraph" w:styleId="22">
    <w:name w:val="Date"/>
    <w:basedOn w:val="0"/>
    <w:next w:val="0"/>
    <w:pPr>
      <w:ind w:leftChars="2500" w:left="2500"/>
    </w:pPr>
    <w:rPr>
      <w:rFonts w:ascii="Calibri" w:hAnsi="Calibri"/>
    </w:rPr>
  </w:style>
  <w:style w:type="paragraph" w:styleId="23">
    <w:name w:val="Balloon Text"/>
    <w:basedOn w:val="0"/>
    <w:rPr>
      <w:sz w:val="18"/>
      <w:szCs w:val="18"/>
    </w:rPr>
  </w:style>
  <w:style w:type="paragraph" w:styleId="24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25">
    <w:name w:val="header"/>
    <w:basedOn w:val="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6">
    <w:name w:val="toc 1"/>
    <w:basedOn w:val="0"/>
    <w:next w:val="0"/>
  </w:style>
  <w:style w:type="paragraph" w:styleId="27">
    <w:name w:val="HTML Preformatted"/>
    <w:basedOn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eastAsia="宋体"/>
      <w:kern w:val="0"/>
      <w:sz w:val="24"/>
    </w:rPr>
  </w:style>
  <w:style w:type="paragraph" w:styleId="28">
    <w:name w:val="Normal (Web)"/>
    <w:basedOn w:val="0"/>
    <w:pPr>
      <w:widowControl/>
      <w:spacing w:before="100" w:beforeAutospacing="1" w:after="100" w:afterAutospacing="1"/>
      <w:jc w:val="left"/>
    </w:pPr>
    <w:rPr>
      <w:rFonts w:eastAsia="宋体" w:cs="宋体"/>
      <w:kern w:val="0"/>
      <w:sz w:val="24"/>
    </w:rPr>
  </w:style>
  <w:style w:type="paragraph" w:styleId="29">
    <w:name w:val="annotation subject"/>
    <w:basedOn w:val="17"/>
    <w:next w:val="17"/>
    <w:rPr>
      <w:b/>
      <w:bCs/>
    </w:rPr>
  </w:style>
  <w:style w:type="paragraph" w:styleId="30">
    <w:name w:val="Body Text First Indent"/>
    <w:basedOn w:val="18"/>
    <w:next w:val="0"/>
    <w:pPr>
      <w:spacing w:line="360" w:lineRule="auto"/>
      <w:ind w:firstLineChars="100" w:firstLine="100"/>
    </w:pPr>
    <w:rPr>
      <w:rFonts w:ascii="微软雅黑" w:eastAsia="微软雅黑" w:cs="微软雅黑"/>
      <w:szCs w:val="21"/>
    </w:rPr>
  </w:style>
  <w:style w:type="paragraph" w:styleId="31">
    <w:name w:val="Body Text First Indent 2"/>
    <w:basedOn w:val="19"/>
    <w:next w:val="28"/>
    <w:pPr>
      <w:spacing w:before="100" w:beforeAutospacing="1" w:afterAutospacing="1"/>
      <w:ind w:firstLineChars="200" w:firstLine="200"/>
    </w:pPr>
  </w:style>
  <w:style w:type="character" w:styleId="32">
    <w:name w:val="Strong"/>
    <w:basedOn w:val="10"/>
    <w:rPr>
      <w:b/>
      <w:bCs/>
    </w:rPr>
  </w:style>
  <w:style w:type="character" w:styleId="33">
    <w:name w:val="FollowedHyperlink"/>
    <w:rPr>
      <w:color w:val="337AB7"/>
      <w:u w:val="none"/>
    </w:rPr>
  </w:style>
  <w:style w:type="character" w:styleId="34">
    <w:name w:val="HTML Definition"/>
    <w:basedOn w:val="10"/>
    <w:rPr>
      <w:i/>
      <w:iCs/>
    </w:rPr>
  </w:style>
  <w:style w:type="character" w:styleId="35">
    <w:name w:val="Hyperlink"/>
    <w:rPr>
      <w:color w:val="337AB7"/>
      <w:u w:val="none"/>
    </w:rPr>
  </w:style>
  <w:style w:type="character" w:styleId="36">
    <w:name w:val="HTML Code"/>
    <w:rPr>
      <w:rFonts w:ascii="Consolas" w:eastAsia="Consolas" w:cs="Consolas" w:hAnsi="Consolas"/>
      <w:color w:val="C7254E"/>
      <w:sz w:val="21"/>
      <w:szCs w:val="21"/>
      <w:shd w:val="clear" w:color="auto" w:fill="F9F2F4"/>
    </w:rPr>
  </w:style>
  <w:style w:type="character" w:styleId="37">
    <w:name w:val="annotation reference"/>
    <w:basedOn w:val="10"/>
    <w:rPr>
      <w:sz w:val="21"/>
      <w:szCs w:val="21"/>
    </w:rPr>
  </w:style>
  <w:style w:type="character" w:styleId="38">
    <w:name w:val="HTML Keyboard"/>
    <w:rPr>
      <w:rFonts w:ascii="Consolas" w:eastAsia="Consolas" w:cs="Consolas" w:hAnsi="Consolas"/>
      <w:color w:val="FFFFFF"/>
      <w:sz w:val="21"/>
      <w:szCs w:val="21"/>
      <w:shd w:val="clear" w:color="auto" w:fill="333333"/>
    </w:rPr>
  </w:style>
  <w:style w:type="character" w:styleId="39">
    <w:name w:val="HTML Sample"/>
    <w:rPr>
      <w:rFonts w:ascii="Consolas" w:eastAsia="Consolas" w:cs="Consolas" w:hAnsi="Consolas"/>
      <w:sz w:val="21"/>
      <w:szCs w:val="21"/>
    </w:rPr>
  </w:style>
  <w:style w:type="paragraph" w:customStyle="1" w:styleId="40">
    <w:name w:val="基准标题"/>
    <w:basedOn w:val="0"/>
    <w:next w:val="18"/>
    <w:pPr>
      <w:keepNext/>
      <w:keepLines/>
      <w:widowControl w:val="0"/>
      <w:spacing w:before="140" w:line="220" w:lineRule="atLeast"/>
    </w:pPr>
    <w:rPr>
      <w:rFonts w:ascii="Arial" w:eastAsia="宋体" w:hAnsi="Arial"/>
      <w:spacing w:val="-4"/>
      <w:kern w:val="28"/>
      <w:sz w:val="22"/>
    </w:rPr>
  </w:style>
  <w:style w:type="paragraph" w:customStyle="1" w:styleId="41">
    <w:name w:val="章节题目"/>
    <w:basedOn w:val="40"/>
    <w:next w:val="0"/>
    <w:pPr>
      <w:spacing w:before="720" w:after="400" w:line="540" w:lineRule="atLeast"/>
      <w:ind w:right="2160"/>
    </w:pPr>
    <w:rPr>
      <w:rFonts w:ascii="Times New Roman" w:eastAsia="Times New Roman" w:hAnsi="Times New Roman"/>
      <w:spacing w:val="-40"/>
      <w:sz w:val="60"/>
    </w:rPr>
  </w:style>
  <w:style w:type="paragraph" w:customStyle="1" w:styleId="42">
    <w:name w:val="List Paragraph"/>
    <w:basedOn w:val="0"/>
    <w:pPr>
      <w:ind w:firstLineChars="200" w:firstLine="200"/>
    </w:pPr>
  </w:style>
  <w:style w:type="paragraph" w:customStyle="1" w:styleId="43">
    <w:name w:val="0正文"/>
    <w:pPr>
      <w:widowControl w:val="0"/>
      <w:spacing w:line="360" w:lineRule="auto"/>
      <w:ind w:firstLineChars="200" w:firstLine="200"/>
    </w:pPr>
    <w:rPr>
      <w:rFonts w:ascii="Times New Roman" w:eastAsia="宋体" w:cs="Times New Roman" w:hAnsi="Times New Roman"/>
      <w:sz w:val="24"/>
      <w:szCs w:val="22"/>
      <w:lang w:val="en-US" w:eastAsia="zh-CN" w:bidi="ar-SA"/>
    </w:rPr>
  </w:style>
  <w:style w:type="paragraph" w:customStyle="1" w:styleId="44">
    <w:name w:val="样式1"/>
    <w:basedOn w:val="0"/>
    <w:pPr>
      <w:numPr>
        <w:ilvl w:val="0"/>
        <w:numId w:val="2"/>
      </w:numPr>
      <w:adjustRightInd w:val="0"/>
      <w:textAlignment w:val="baseline"/>
    </w:pPr>
    <w:rPr>
      <w:kern w:val="0"/>
      <w:szCs w:val="21"/>
    </w:rPr>
  </w:style>
  <w:style w:type="paragraph" w:customStyle="1" w:styleId="45">
    <w:name w:val="正文1"/>
    <w:basedOn w:val="44"/>
    <w:pPr>
      <w:tabs>
        <w:tab w:val="left" w:pos="709"/>
      </w:tabs>
      <w:spacing w:before="120" w:after="120" w:line="180" w:lineRule="auto"/>
      <w:ind w:left="0" w:firstLineChars="200" w:firstLine="200"/>
    </w:pPr>
    <w:rPr>
      <w:rFonts w:eastAsia="Adobe 仿宋 Std R"/>
    </w:rPr>
  </w:style>
  <w:style w:type="paragraph" w:customStyle="1" w:styleId="46">
    <w:name w:val="WPSOffice手动目录 3"/>
    <w:pPr>
      <w:ind w:leftChars="400" w:left="400"/>
    </w:pPr>
    <w:rPr>
      <w:rFonts w:ascii="宋体" w:eastAsia="宋体" w:cs="Times New Roman" w:hAnsi="Times New Roman"/>
      <w:sz w:val="20"/>
      <w:szCs w:val="20"/>
      <w:lang w:val="en-US" w:eastAsia="zh-CN" w:bidi="ar-SA"/>
    </w:rPr>
  </w:style>
  <w:style w:type="paragraph" w:customStyle="1" w:styleId="47">
    <w:name w:val="目录 41"/>
    <w:next w:val="0"/>
    <w:pPr>
      <w:wordWrap w:val="0"/>
      <w:ind w:left="1275"/>
      <w:jc w:val="both"/>
    </w:pPr>
    <w:rPr>
      <w:rFonts w:ascii="宋体" w:eastAsia="宋体" w:cs="Times New Roman" w:hAnsi="Times New Roman"/>
      <w:sz w:val="21"/>
      <w:szCs w:val="20"/>
      <w:lang w:val="en-US" w:eastAsia="zh-CN" w:bidi="ar-SA"/>
    </w:rPr>
  </w:style>
  <w:style w:type="paragraph" w:customStyle="1" w:styleId="48">
    <w:name w:val="WPSOffice手动目录 2"/>
    <w:pPr>
      <w:ind w:leftChars="200" w:left="200"/>
    </w:pPr>
    <w:rPr>
      <w:rFonts w:ascii="宋体" w:eastAsia="宋体" w:cs="Times New Roman" w:hAnsi="Times New Roman"/>
      <w:sz w:val="20"/>
      <w:szCs w:val="20"/>
      <w:lang w:val="en-US" w:eastAsia="zh-CN" w:bidi="ar-SA"/>
    </w:rPr>
  </w:style>
  <w:style w:type="paragraph" w:customStyle="1" w:styleId="49">
    <w:name w:val="样式H"/>
    <w:basedOn w:val="1"/>
    <w:next w:val="0"/>
    <w:pPr>
      <w:spacing w:before="100" w:line="500" w:lineRule="exact"/>
    </w:pPr>
  </w:style>
  <w:style w:type="paragraph" w:customStyle="1" w:styleId="50">
    <w:name w:val="样式N"/>
    <w:basedOn w:val="49"/>
    <w:rPr>
      <w:sz w:val="30"/>
    </w:rPr>
  </w:style>
  <w:style w:type="paragraph" w:customStyle="1" w:styleId="51">
    <w:name w:val="newnewnewnew"/>
    <w:basedOn w:val="0"/>
    <w:pPr>
      <w:widowControl/>
      <w:spacing w:before="100" w:beforeAutospacing="1" w:after="100" w:afterAutospacing="1"/>
      <w:jc w:val="left"/>
    </w:pPr>
    <w:rPr>
      <w:rFonts w:cs="宋体"/>
      <w:kern w:val="0"/>
      <w:sz w:val="24"/>
    </w:rPr>
  </w:style>
  <w:style w:type="paragraph" w:customStyle="1" w:styleId="52">
    <w:name w:val="_Style 3"/>
    <w:pPr>
      <w:widowControl w:val="0"/>
      <w:jc w:val="both"/>
    </w:pPr>
    <w:rPr>
      <w:rFonts w:ascii="宋体" w:eastAsia="宋体" w:cs="Times New Roman" w:hAnsi="Times New Roman"/>
      <w:kern w:val="2"/>
      <w:sz w:val="21"/>
      <w:szCs w:val="22"/>
      <w:lang w:val="en-US" w:eastAsia="zh-CN" w:bidi="ar-SA"/>
    </w:rPr>
  </w:style>
  <w:style w:type="paragraph" w:customStyle="1" w:styleId="53">
    <w:name w:val="样式"/>
    <w:pPr>
      <w:widowControl w:val="0"/>
      <w:autoSpaceDE w:val="0"/>
      <w:autoSpaceDN w:val="0"/>
      <w:adjustRightInd w:val="0"/>
    </w:pPr>
    <w:rPr>
      <w:rFonts w:ascii="宋体" w:eastAsia="宋体" w:cs="宋体" w:hAnsi="Times New Roman"/>
      <w:sz w:val="24"/>
      <w:szCs w:val="24"/>
      <w:lang w:val="en-US" w:eastAsia="zh-CN" w:bidi="ar-SA"/>
    </w:rPr>
  </w:style>
  <w:style w:type="paragraph" w:customStyle="1" w:styleId="54">
    <w:name w:val="WPSOffice手动目录 1"/>
    <w:rPr>
      <w:rFonts w:ascii="宋体" w:eastAsia="宋体" w:cs="Times New Roman" w:hAnsi="Times New Roman"/>
      <w:sz w:val="20"/>
      <w:szCs w:val="20"/>
      <w:lang w:val="en-US" w:eastAsia="zh-CN" w:bidi="ar-SA"/>
    </w:rPr>
  </w:style>
  <w:style w:type="paragraph" w:customStyle="1" w:styleId="55">
    <w:name w:val="列出段落11"/>
    <w:basedOn w:val="0"/>
    <w:pPr>
      <w:ind w:firstLineChars="200" w:firstLine="200"/>
    </w:pPr>
    <w:rPr>
      <w:rFonts w:ascii="Calibri" w:eastAsia="宋体" w:hAnsi="Calibri"/>
      <w:szCs w:val="22"/>
      <w:lang w:val="zh-CN"/>
    </w:rPr>
  </w:style>
  <w:style w:type="character" w:customStyle="1" w:styleId="56">
    <w:name w:val="font01"/>
    <w:rPr>
      <w:rFonts w:ascii="楷体_GB2312" w:eastAsia="楷体_GB2312" w:cs="楷体_GB2312"/>
      <w:color w:val="000000"/>
      <w:sz w:val="24"/>
      <w:szCs w:val="24"/>
      <w:u w:val="none"/>
    </w:rPr>
  </w:style>
  <w:style w:type="character" w:customStyle="1" w:styleId="57">
    <w:name w:val="页脚 Char"/>
    <w:rPr>
      <w:rFonts w:eastAsia="Courier New"/>
      <w:kern w:val="2"/>
      <w:sz w:val="18"/>
      <w:szCs w:val="24"/>
    </w:rPr>
  </w:style>
  <w:style w:type="character" w:customStyle="1" w:styleId="58">
    <w:name w:val="checked"/>
    <w:rPr>
      <w:color w:val="5390CD"/>
    </w:rPr>
  </w:style>
  <w:style w:type="paragraph" w:customStyle="1" w:styleId="59">
    <w:name w:val="列表段落1"/>
    <w:basedOn w:val="0"/>
    <w:pPr>
      <w:ind w:firstLineChars="200" w:firstLine="200"/>
    </w:pPr>
  </w:style>
  <w:style w:type="paragraph" w:customStyle="1" w:styleId="60">
    <w:name w:val="Default"/>
    <w:pPr>
      <w:widowControl w:val="0"/>
      <w:autoSpaceDE w:val="0"/>
      <w:autoSpaceDN w:val="0"/>
      <w:adjustRightInd w:val="0"/>
    </w:pPr>
    <w:rPr>
      <w:rFonts w:ascii="宋体" w:eastAsia="宋体" w:cs="宋体" w:hAnsi="Times New Roman"/>
      <w:color w:val="000000"/>
      <w:sz w:val="24"/>
      <w:szCs w:val="24"/>
      <w:lang w:val="en-US" w:eastAsia="zh-CN" w:bidi="ar-SA"/>
    </w:rPr>
  </w:style>
  <w:style w:type="paragraph" w:customStyle="1" w:styleId="61">
    <w:name w:val="无间隔1"/>
    <w:pPr>
      <w:widowControl w:val="0"/>
      <w:spacing w:line="360" w:lineRule="auto"/>
      <w:jc w:val="both"/>
    </w:pPr>
    <w:rPr>
      <w:rFonts w:ascii="Times New Roman" w:eastAsia="宋体" w:cs="Times New Roman" w:hAnsi="Times New Roman"/>
      <w:sz w:val="24"/>
      <w:szCs w:val="20"/>
      <w:lang w:val="en-US" w:eastAsia="zh-CN" w:bidi="ar-SA"/>
    </w:rPr>
  </w:style>
  <w:style w:type="paragraph" w:customStyle="1" w:styleId="62">
    <w:name w:val="列出段落2"/>
    <w:basedOn w:val="0"/>
    <w:pPr>
      <w:ind w:firstLineChars="200" w:firstLine="200"/>
    </w:pPr>
    <w:rPr>
      <w:kern w:val="0"/>
      <w:sz w:val="20"/>
    </w:rPr>
  </w:style>
  <w:style w:type="paragraph" w:customStyle="1" w:styleId="63">
    <w:name w:val="Normal_5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64">
    <w:name w:val="_Style 56"/>
    <w:basedOn w:val="0"/>
    <w:next w:val="0"/>
    <w:pPr>
      <w:pBdr>
        <w:bottom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paragraph" w:customStyle="1" w:styleId="65">
    <w:name w:val="_Style 57"/>
    <w:basedOn w:val="0"/>
    <w:next w:val="0"/>
    <w:pPr>
      <w:pBdr>
        <w:top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character" w:customStyle="1" w:styleId="66">
    <w:name w:val="control-label-text1"/>
    <w:basedOn w:val="10"/>
  </w:style>
  <w:style w:type="character" w:customStyle="1" w:styleId="67">
    <w:name w:val="hour_pm"/>
    <w:basedOn w:val="10"/>
  </w:style>
  <w:style w:type="character" w:customStyle="1" w:styleId="68">
    <w:name w:val="hour_am"/>
    <w:basedOn w:val="10"/>
  </w:style>
  <w:style w:type="character" w:customStyle="1" w:styleId="69">
    <w:name w:val="hover1"/>
    <w:basedOn w:val="10"/>
    <w:rPr>
      <w:shd w:val="clear" w:color="auto" w:fill="EEEEEE"/>
    </w:rPr>
  </w:style>
  <w:style w:type="character" w:customStyle="1" w:styleId="70">
    <w:name w:val="old"/>
    <w:basedOn w:val="10"/>
    <w:rPr>
      <w:color w:val="999999"/>
    </w:rPr>
  </w:style>
  <w:style w:type="character" w:customStyle="1" w:styleId="71">
    <w:name w:val="glyphicon6"/>
    <w:basedOn w:val="10"/>
  </w:style>
  <w:style w:type="character" w:customStyle="1" w:styleId="72">
    <w:name w:val="indent"/>
    <w:basedOn w:val="10"/>
  </w:style>
  <w:style w:type="character" w:customStyle="1" w:styleId="73">
    <w:name w:val="icon"/>
    <w:basedOn w:val="10"/>
  </w:style>
  <w:style w:type="character" w:customStyle="1" w:styleId="74">
    <w:name w:val="glyphicon"/>
    <w:basedOn w:val="10"/>
  </w:style>
  <w:style w:type="paragraph" w:customStyle="1" w:styleId="75">
    <w:name w:val="_Style 67"/>
    <w:basedOn w:val="0"/>
    <w:next w:val="0"/>
    <w:pPr>
      <w:pBdr>
        <w:bottom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paragraph" w:customStyle="1" w:styleId="76">
    <w:name w:val="_Style 68"/>
    <w:basedOn w:val="0"/>
    <w:next w:val="0"/>
    <w:pPr>
      <w:pBdr>
        <w:top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paragraph" w:customStyle="1" w:styleId="77">
    <w:name w:val="段"/>
    <w:next w:val="0"/>
    <w:pPr>
      <w:autoSpaceDE w:val="0"/>
      <w:autoSpaceDN w:val="0"/>
      <w:ind w:firstLine="200"/>
      <w:jc w:val="both"/>
    </w:pPr>
    <w:rPr>
      <w:rFonts w:ascii="宋体" w:eastAsia="宋体" w:cs="Times New Roman" w:hAnsi="Times New Roman"/>
      <w:sz w:val="21"/>
      <w:szCs w:val="20"/>
      <w:lang w:val="en-US" w:eastAsia="zh-CN" w:bidi="ar-SA"/>
    </w:rPr>
  </w:style>
  <w:style w:type="paragraph" w:customStyle="1" w:styleId="78">
    <w:name w:val="列出段落1"/>
    <w:basedOn w:val="0"/>
    <w:pPr>
      <w:ind w:firstLineChars="200" w:firstLine="200"/>
    </w:pPr>
  </w:style>
  <w:style w:type="paragraph" w:customStyle="1" w:styleId="79">
    <w:name w:val="正文文本 (2)"/>
    <w:basedOn w:val="0"/>
    <w:pPr>
      <w:shd w:val="clear" w:color="auto" w:fill="FFFFFF"/>
      <w:jc w:val="left"/>
    </w:pPr>
    <w:rPr>
      <w:rFonts w:eastAsia="宋体"/>
      <w:kern w:val="0"/>
      <w:sz w:val="20"/>
      <w:szCs w:val="20"/>
    </w:rPr>
  </w:style>
  <w:style w:type="character" w:customStyle="1" w:styleId="80">
    <w:name w:val="NormalCharacter"/>
  </w:style>
  <w:style w:type="character" w:customStyle="1" w:styleId="81">
    <w:name w:val="font11"/>
    <w:basedOn w:val="1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82">
    <w:name w:val="font41"/>
    <w:basedOn w:val="10"/>
    <w:rPr>
      <w:rFonts w:ascii="宋体" w:eastAsia="宋体" w:cs="宋体"/>
      <w:color w:val="FF0000"/>
      <w:sz w:val="20"/>
      <w:szCs w:val="20"/>
      <w:u w:val="none"/>
    </w:rPr>
  </w:style>
  <w:style w:type="character" w:customStyle="1" w:styleId="83">
    <w:name w:val="font31"/>
    <w:basedOn w:val="10"/>
    <w:rPr>
      <w:rFonts w:ascii="宋体" w:eastAsia="宋体" w:cs="宋体"/>
      <w:color w:val="000000"/>
      <w:sz w:val="20"/>
      <w:szCs w:val="20"/>
      <w:u w:val="none"/>
    </w:rPr>
  </w:style>
  <w:style w:type="paragraph" w:customStyle="1" w:styleId="84">
    <w:name w:val="Body Text First Indent1"/>
    <w:basedOn w:val="18"/>
    <w:pPr>
      <w:ind w:firstLineChars="100" w:firstLine="100"/>
    </w:pPr>
  </w:style>
  <w:style w:type="character" w:customStyle="1" w:styleId="85">
    <w:name w:val="font5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paragraph" w:customStyle="1" w:styleId="86">
    <w:name w:val="BodyText"/>
    <w:basedOn w:val="0"/>
    <w:pPr>
      <w:spacing w:after="120"/>
      <w:textAlignment w:val="baseline"/>
    </w:pPr>
  </w:style>
  <w:style w:type="paragraph" w:customStyle="1" w:styleId="87">
    <w:name w:val="BodyText1I"/>
    <w:basedOn w:val="86"/>
    <w:pPr>
      <w:spacing w:after="0"/>
    </w:pPr>
    <w:rPr>
      <w:sz w:val="24"/>
    </w:rPr>
  </w:style>
  <w:style w:type="character" w:customStyle="1" w:styleId="88">
    <w:name w:val="font10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89">
    <w:name w:val="font112"/>
    <w:basedOn w:val="10"/>
    <w:rPr>
      <w:rFonts w:ascii="方正仿宋_GBK" w:eastAsia="方正仿宋_GBK" w:cs="方正仿宋_GBK"/>
      <w:color w:val="000000"/>
      <w:sz w:val="22"/>
      <w:szCs w:val="22"/>
      <w:u w:val="none"/>
    </w:rPr>
  </w:style>
  <w:style w:type="character" w:customStyle="1" w:styleId="90">
    <w:name w:val="font71"/>
    <w:basedOn w:val="10"/>
    <w:rPr>
      <w:rFonts w:ascii="Times New Roman" w:cs="Times New Roman" w:hAnsi="Times New Roman"/>
      <w:color w:val="000000"/>
      <w:sz w:val="22"/>
      <w:szCs w:val="22"/>
      <w:u w:val="none"/>
    </w:rPr>
  </w:style>
  <w:style w:type="character" w:customStyle="1" w:styleId="91">
    <w:name w:val="font12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92">
    <w:name w:val="font61"/>
    <w:basedOn w:val="10"/>
    <w:rPr>
      <w:rFonts w:ascii="宋体" w:eastAsia="宋体" w:cs="宋体"/>
      <w:color w:val="000000"/>
      <w:sz w:val="21"/>
      <w:szCs w:val="21"/>
      <w:u w:val="none"/>
    </w:rPr>
  </w:style>
  <w:style w:type="character" w:customStyle="1" w:styleId="93">
    <w:name w:val="font81"/>
    <w:basedOn w:val="10"/>
    <w:rPr>
      <w:rFonts w:ascii="方正仿宋_GBK" w:eastAsia="方正仿宋_GBK" w:cs="方正仿宋_GBK"/>
      <w:color w:val="000000"/>
      <w:sz w:val="22"/>
      <w:szCs w:val="22"/>
      <w:u w:val="none"/>
      <w:vertAlign w:val="subscript"/>
    </w:rPr>
  </w:style>
  <w:style w:type="character" w:customStyle="1" w:styleId="94">
    <w:name w:val="font131"/>
    <w:basedOn w:val="1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95">
    <w:name w:val="font141"/>
    <w:basedOn w:val="10"/>
    <w:rPr>
      <w:rFonts w:ascii="方正仿宋_GBK" w:eastAsia="方正仿宋_GBK" w:cs="方正仿宋_GBK"/>
      <w:color w:val="000000"/>
      <w:sz w:val="22"/>
      <w:szCs w:val="22"/>
      <w:u w:val="none"/>
    </w:rPr>
  </w:style>
  <w:style w:type="character" w:customStyle="1" w:styleId="96">
    <w:name w:val="font151"/>
    <w:basedOn w:val="10"/>
    <w:rPr>
      <w:rFonts w:ascii="Times New Roman" w:cs="Times New Roman" w:hAnsi="Times New Roman"/>
      <w:color w:val="000000"/>
      <w:sz w:val="24"/>
      <w:szCs w:val="24"/>
      <w:u w:val="none"/>
    </w:rPr>
  </w:style>
  <w:style w:type="character" w:customStyle="1" w:styleId="97">
    <w:name w:val="font91"/>
    <w:basedOn w:val="10"/>
    <w:rPr>
      <w:rFonts w:ascii="Cambria Math" w:eastAsia="Cambria Math" w:cs="Cambria Math" w:hAnsi="Cambria Math"/>
      <w:color w:val="FF0000"/>
      <w:sz w:val="20"/>
      <w:szCs w:val="20"/>
      <w:u w:val="none"/>
    </w:rPr>
  </w:style>
  <w:style w:type="character" w:customStyle="1" w:styleId="98">
    <w:name w:val="font111"/>
    <w:basedOn w:val="10"/>
    <w:rPr>
      <w:rFonts w:ascii="Microsoft YaHei UI" w:eastAsia="Microsoft YaHei UI" w:cs="Microsoft YaHei UI" w:hAnsi="Microsoft YaHei UI"/>
      <w:color w:val="FF0000"/>
      <w:sz w:val="20"/>
      <w:szCs w:val="20"/>
      <w:u w:val="none"/>
    </w:rPr>
  </w:style>
  <w:style w:type="character" w:customStyle="1" w:styleId="99">
    <w:name w:val="font2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paragraph" w:customStyle="1" w:styleId="100">
    <w:name w:val="样式 2 10 磅"/>
    <w:next w:val="26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1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2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3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4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5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6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7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8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9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0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1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2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3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4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5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6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7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8">
    <w:name w:val="样式 18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19">
    <w:name w:val="样式 19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0">
    <w:name w:val="样式 20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1">
    <w:name w:val="样式 小四"/>
    <w:rPr>
      <w:rFonts w:ascii="Times New Roman" w:eastAsia="SimSun" w:cs="Times New Roman" w:hAnsi="Times New Roman"/>
      <w:sz w:val="24"/>
      <w:szCs w:val="24"/>
      <w:lang w:val="en-US" w:bidi="ar-SA"/>
    </w:rPr>
  </w:style>
  <w:style w:type="paragraph" w:customStyle="1" w:styleId="122">
    <w:name w:val="样式 21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3">
    <w:name w:val="样式 22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4">
    <w:name w:val="样式 23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5">
    <w:name w:val="样式 24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6">
    <w:name w:val="样式 25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7">
    <w:name w:val="样式 1 小四"/>
    <w:pPr>
      <w:widowControl w:val="0"/>
      <w:spacing w:line="240" w:lineRule="auto"/>
      <w:jc w:val="left"/>
    </w:pPr>
    <w:rPr>
      <w:rFonts w:ascii="宋体" w:eastAsia="宋体" w:cs="Lucida Sans" w:hAnsi="Times New Roman"/>
      <w:kern w:val="2"/>
      <w:sz w:val="24"/>
      <w:szCs w:val="21"/>
      <w:lang w:val="en-US" w:eastAsia="zh-CN" w:bidi="ar-SA"/>
    </w:rPr>
  </w:style>
  <w:style w:type="paragraph" w:customStyle="1" w:styleId="128">
    <w:name w:val="样式 26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9">
    <w:name w:val="样式 5 小四"/>
    <w:next w:val="20"/>
    <w:pPr>
      <w:widowControl w:val="0"/>
      <w:spacing w:line="240" w:lineRule="auto"/>
      <w:jc w:val="left"/>
    </w:pPr>
    <w:rPr>
      <w:rFonts w:ascii="宋体" w:eastAsia="宋体" w:cs="Lucida Sans" w:hAnsi="Times New Roman"/>
      <w:kern w:val="2"/>
      <w:sz w:val="24"/>
      <w:szCs w:val="21"/>
      <w:lang w:val="en-US" w:eastAsia="zh-CN" w:bidi="ar-SA"/>
    </w:rPr>
  </w:style>
  <w:style w:type="paragraph" w:customStyle="1" w:styleId="130">
    <w:name w:val="样式 2 小四"/>
    <w:pPr>
      <w:widowControl w:val="0"/>
      <w:spacing w:line="240" w:lineRule="auto"/>
      <w:jc w:val="left"/>
    </w:pPr>
    <w:rPr>
      <w:rFonts w:ascii="宋体" w:eastAsia="宋体" w:cs="Lucida Sans" w:hAnsi="Times New Roman"/>
      <w:kern w:val="2"/>
      <w:sz w:val="24"/>
      <w:szCs w:val="21"/>
      <w:lang w:val="en-US" w:eastAsia="zh-CN" w:bidi="ar-SA"/>
    </w:rPr>
  </w:style>
  <w:style w:type="paragraph" w:customStyle="1" w:styleId="131">
    <w:name w:val="样式 3 小四"/>
    <w:pPr>
      <w:widowControl w:val="0"/>
      <w:spacing w:line="240" w:lineRule="auto"/>
      <w:jc w:val="left"/>
    </w:pPr>
    <w:rPr>
      <w:rFonts w:ascii="宋体" w:eastAsia="宋体" w:cs="Lucida Sans" w:hAnsi="Times New Roman"/>
      <w:kern w:val="2"/>
      <w:sz w:val="24"/>
      <w:szCs w:val="21"/>
      <w:lang w:val="en-US" w:eastAsia="zh-CN" w:bidi="ar-SA"/>
    </w:rPr>
  </w:style>
  <w:style w:type="paragraph" w:customStyle="1" w:styleId="132">
    <w:name w:val="样式 27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  <sectPr/>
  </customProps>
</customData>
</file>

<file path=customXml/itemProps1.xml><?xml version="1.0" encoding="utf-8"?>
<ds:datastoreItem xmlns:ds="http://schemas.openxmlformats.org/officeDocument/2006/customXml" ds:itemID="{40FCC48B-35B6-4B22-B344-A94A9FF5C44C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396</TotalTime>
  <Application>Yozo_Office27021597764231179</Application>
  <Pages>9</Pages>
  <Words>0</Words>
  <Characters>1575</Characters>
  <Lines>0</Lines>
  <Paragraphs>153</Paragraphs>
  <CharactersWithSpaces>2101</CharactersWithSpaces>
  <Company>Sky123.Org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李丁</cp:lastModifiedBy>
  <cp:revision>2</cp:revision>
  <cp:lastPrinted>2024-09-29T03:59:00Z</cp:lastPrinted>
  <dcterms:created xsi:type="dcterms:W3CDTF">2024-08-06T05:59:00Z</dcterms:created>
  <dcterms:modified xsi:type="dcterms:W3CDTF">2025-04-21T05:44:48Z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2052-12.1.0.18276</vt:lpwstr>
  </property>
  <property fmtid="{D5CDD505-2E9C-101B-9397-08002B2CF9AE}" pid="3" name="ICV">
    <vt:lpwstr>7CECB429D442499397EA1184EF71FCE7_13</vt:lpwstr>
  </property>
  <property fmtid="{D5CDD505-2E9C-101B-9397-08002B2CF9AE}" pid="4" name="commondata">
    <vt:lpwstr>eyJoZGlkIjoiM2Y1ZjQyOWQ5MGEzOWVmOTVjMzkwMzYyZDVjM2RlZjMifQ==</vt:lpwstr>
  </property>
</Properties>
</file>