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cs="仿宋"/>
          <w:b/>
          <w:sz w:val="28"/>
          <w:szCs w:val="28"/>
        </w:rPr>
      </w:pPr>
      <w:bookmarkStart w:id="0" w:name="_GoBack"/>
      <w:bookmarkEnd w:id="0"/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  <w:r>
        <w:rPr>
          <w:rFonts w:ascii="仿宋" w:cs="仿宋"/>
          <w:sz w:val="28"/>
          <w:szCs w:val="28"/>
        </w:rPr>
        <w:t>沈阳海关2026年科普讲解比赛视频拍摄及动画制作服务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  <w:r>
        <w:rPr>
          <w:rFonts w:ascii="仿宋" w:cs="仿宋"/>
          <w:sz w:val="28"/>
          <w:szCs w:val="28"/>
        </w:rPr>
        <w:t>2026-MH-002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1" w:name="_Toc16924_WPSOffice_Level2"/>
      <w:bookmarkStart w:id="2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1"/>
      <w:bookmarkEnd w:id="2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3" w:name="_Toc122_WPSOffice_Level2"/>
      <w:bookmarkStart w:id="4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3"/>
      <w:bookmarkEnd w:id="4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传        真：      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5" w:name="_Toc23728_WPSOffice_Level2"/>
      <w:bookmarkStart w:id="6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5"/>
      <w:bookmarkEnd w:id="6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7" w:name="_Toc28831_WPSOffice_Level2"/>
      <w:bookmarkStart w:id="8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7"/>
      <w:bookmarkEnd w:id="8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9" w:name="_Toc11967_WPSOffice_Level2"/>
      <w:bookmarkStart w:id="10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9"/>
      <w:bookmarkEnd w:id="10"/>
    </w:p>
    <w:p>
      <w:pPr>
        <w:pStyle w:val="169"/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/>
          <w:b/>
          <w:szCs w:val="21"/>
          <w:u w:val="single"/>
        </w:rPr>
        <w:t>中华人民共和国沈阳海关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150" w:firstLine="315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 xml:space="preserve">       </w:t>
      </w:r>
      <w:r>
        <w:rPr>
          <w:rFonts w:ascii="仿宋" w:cs="仿宋" w:hint="eastAsia"/>
          <w:b/>
          <w:bCs/>
          <w:szCs w:val="21"/>
        </w:rPr>
        <w:t xml:space="preserve">                                  </w:t>
      </w:r>
      <w:r>
        <w:rPr>
          <w:rFonts w:ascii="仿宋" w:cs="仿宋" w:hint="eastAsia"/>
          <w:b/>
          <w:bCs/>
          <w:szCs w:val="21"/>
          <w:lang w:val="en-US" w:eastAsia="zh-CN"/>
        </w:rPr>
        <w:t xml:space="preserve">  </w:t>
      </w:r>
      <w:r>
        <w:rPr>
          <w:rFonts w:ascii="仿宋" w:cs="仿宋" w:hint="eastAsia"/>
          <w:b/>
          <w:bCs/>
          <w:szCs w:val="21"/>
        </w:rPr>
        <w:t>报价单位：元</w:t>
      </w:r>
    </w:p>
    <w:tbl>
      <w:tblPr>
        <w:jc w:val="center"/>
        <w:tblW w:w="7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763"/>
        <w:gridCol w:w="2153"/>
      </w:tblGrid>
      <w:tr>
        <w:trPr>
          <w:trHeight w:val="827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/>
                <w:szCs w:val="21"/>
              </w:rPr>
              <w:t xml:space="preserve">沈阳海关2026年科普讲解比赛视频拍摄及动画制作服务 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8</w:t>
      </w:r>
    </w:p>
    <w:p>
      <w:pPr>
        <w:adjustRightInd w:val="0"/>
        <w:snapToGrid w:val="0"/>
        <w:spacing w:beforeLines="100" w:before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服务需求响应</w:t>
      </w:r>
      <w:r>
        <w:rPr>
          <w:rFonts w:ascii="仿宋" w:cs="仿宋" w:hint="eastAsia"/>
          <w:b/>
          <w:bCs/>
          <w:sz w:val="32"/>
          <w:szCs w:val="32"/>
        </w:rPr>
        <w:t>表</w:t>
      </w:r>
    </w:p>
    <w:tbl>
      <w:tblPr>
        <w:jc w:val="left"/>
        <w:tblInd w:w="0" w:type="dxa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8"/>
        <w:gridCol w:w="2307"/>
        <w:gridCol w:w="847"/>
        <w:gridCol w:w="737"/>
        <w:gridCol w:w="711"/>
      </w:tblGrid>
      <w:tr>
        <w:trPr>
          <w:trHeight w:val="1230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60"/>
              <w:spacing w:line="560" w:lineRule="exact"/>
              <w:jc w:val="both"/>
              <w:rPr>
                <w:rFonts w:ascii="仿宋" w:eastAsia="仿宋" w:cs="仿宋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名称：</w:t>
            </w:r>
            <w:r>
              <w:rPr>
                <w:rFonts w:ascii="仿宋" w:eastAsia="仿宋" w:cs="仿宋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  <w:lang w:bidi="ar-SA"/>
              </w:rPr>
              <w:t>沈阳海关202</w:t>
            </w:r>
            <w:r>
              <w:rPr>
                <w:rFonts w:ascii="仿宋" w:eastAsia="仿宋" w:cs="仿宋"/>
                <w:kern w:val="2"/>
                <w:sz w:val="21"/>
                <w:szCs w:val="21"/>
                <w:lang w:bidi="ar-SA"/>
              </w:rPr>
              <w:t>6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  <w:lang w:bidi="ar-SA"/>
              </w:rPr>
              <w:t>年科普讲解比赛视频拍摄及动画制作服务</w:t>
            </w: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项目编号： 2026-MH-002</w:t>
            </w:r>
          </w:p>
        </w:tc>
      </w:tr>
      <w:tr>
        <w:trPr>
          <w:trHeight w:val="129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招标文件要求</w:t>
            </w:r>
          </w:p>
          <w:p>
            <w:pPr>
              <w:ind w:left="0" w:hanging="1"/>
              <w:rPr>
                <w:rFonts w:ascii="仿宋" w:cs="仿宋"/>
                <w:b/>
                <w:szCs w:val="21"/>
              </w:rPr>
            </w:pPr>
            <w:r>
              <w:rPr>
                <w:rFonts w:ascii="仿宋" w:cs="仿宋" w:hint="eastAsia"/>
                <w:b/>
                <w:szCs w:val="21"/>
              </w:rPr>
              <w:t>重要提示：</w:t>
            </w:r>
            <w:r>
              <w:rPr>
                <w:rFonts w:ascii="仿宋" w:cs="仿宋"/>
                <w:b/>
                <w:szCs w:val="21"/>
              </w:rPr>
              <w:t>本公告中所有要求均为</w:t>
            </w:r>
            <w:r>
              <w:rPr>
                <w:rFonts w:ascii="仿宋" w:cs="仿宋" w:hint="eastAsia"/>
                <w:b/>
                <w:szCs w:val="21"/>
              </w:rPr>
              <w:t>实质性要求不得负偏离</w:t>
            </w:r>
            <w:r>
              <w:rPr>
                <w:rFonts w:ascii="仿宋" w:cs="仿宋"/>
                <w:b/>
                <w:szCs w:val="21"/>
              </w:rPr>
              <w:t>。</w:t>
            </w:r>
            <w:r>
              <w:rPr>
                <w:rFonts w:ascii="仿宋" w:cs="仿宋" w:hint="eastAsia"/>
                <w:b/>
                <w:szCs w:val="21"/>
              </w:rPr>
              <w:t>如果负偏离，则</w:t>
            </w:r>
            <w:r>
              <w:rPr>
                <w:rFonts w:ascii="仿宋" w:cs="仿宋"/>
                <w:b/>
                <w:szCs w:val="21"/>
              </w:rPr>
              <w:t>响应</w:t>
            </w:r>
            <w:r>
              <w:rPr>
                <w:rFonts w:ascii="仿宋" w:cs="仿宋" w:hint="eastAsia"/>
                <w:b/>
                <w:szCs w:val="21"/>
              </w:rPr>
              <w:t>文件无效。★标注项</w:t>
            </w:r>
            <w:r>
              <w:rPr>
                <w:rFonts w:ascii="仿宋" w:cs="仿宋"/>
                <w:b/>
                <w:szCs w:val="21"/>
              </w:rPr>
              <w:t>必须按要求提供证明材料。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投标文件</w:t>
            </w:r>
          </w:p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响应内容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   程度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偏离说明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证明材料</w:t>
            </w:r>
          </w:p>
        </w:tc>
      </w:tr>
      <w:tr>
        <w:trPr>
          <w:trHeight w:val="129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/>
                <w:sz w:val="24"/>
                <w:lang w:eastAsia="zh-CN"/>
              </w:rPr>
              <w:t>按采购人服务需求填写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hint="eastAsia"/>
                <w:sz w:val="24"/>
                <w:lang w:eastAsia="zh-CN"/>
              </w:rPr>
              <w:t>注：投标人</w:t>
            </w:r>
            <w:r>
              <w:rPr>
                <w:rFonts w:ascii="仿宋" w:hint="eastAsia"/>
                <w:sz w:val="24"/>
              </w:rPr>
              <w:t>根据</w:t>
            </w:r>
            <w:r>
              <w:rPr>
                <w:rFonts w:ascii="仿宋"/>
                <w:sz w:val="24"/>
                <w:lang w:eastAsia="zh-CN"/>
              </w:rPr>
              <w:t>服务</w:t>
            </w:r>
            <w:r>
              <w:rPr>
                <w:rFonts w:ascii="仿宋" w:hint="eastAsia"/>
                <w:sz w:val="24"/>
              </w:rPr>
              <w:t>需求</w:t>
            </w:r>
            <w:r>
              <w:rPr>
                <w:rFonts w:ascii="仿宋" w:hint="eastAsia"/>
                <w:sz w:val="24"/>
                <w:lang w:eastAsia="zh-CN"/>
              </w:rPr>
              <w:t>逐项响应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</w:p>
        </w:tc>
      </w:tr>
      <w:tr>
        <w:trPr>
          <w:trHeight w:val="451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left"/>
              <w:rPr>
                <w:rFonts w:ascii="仿宋"/>
                <w:szCs w:val="21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（一）20秒自我介绍视频拍摄制作</w:t>
            </w:r>
          </w:p>
        </w:tc>
      </w:tr>
      <w:tr>
        <w:trPr>
          <w:trHeight w:val="567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ind w:left="0"/>
              <w:rPr>
                <w:rFonts w:ascii="仿宋" w:eastAsia="仿宋" w:cs="仿宋" w:hint="eastAsia"/>
                <w:sz w:val="21"/>
                <w:bdr w:val="none" w:sz="0" w:space="0" w:color="auto"/>
              </w:rPr>
            </w:pPr>
            <w:r>
              <w:rPr>
                <w:rFonts w:ascii="仿宋" w:eastAsia="仿宋" w:cs="仿宋"/>
                <w:sz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1"/>
                <w:shd w:val="clear" w:color="auto" w:fill="auto"/>
              </w:rPr>
              <w:t>1、为两位选手分别制作20秒自我介绍视频，要求展示选手个人风采及沈阳海关特色。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172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Fonts w:eastAsia="宋体"/>
                <w:sz w:val="21"/>
                <w:szCs w:val="21"/>
                <w:shd w:val="clear" w:color="auto" w:fill="auto"/>
              </w:rPr>
            </w:pPr>
            <w:r>
              <w:rPr>
                <w:rFonts w:eastAsia="宋体" w:cs="仿宋"/>
                <w:sz w:val="21"/>
                <w:szCs w:val="21"/>
                <w:shd w:val="clear" w:color="auto" w:fill="auto"/>
                <w:lang w:bidi="en-US"/>
              </w:rPr>
              <w:t xml:space="preserve"> </w:t>
            </w:r>
            <w:r>
              <w:rPr>
                <w:rFonts w:eastAsia="宋体"/>
                <w:sz w:val="21"/>
                <w:szCs w:val="21"/>
                <w:shd w:val="clear" w:color="auto" w:fill="auto"/>
              </w:rPr>
              <w:t>2、最终成片分辨率不得低于1920×1080；帧率：不低于60帧/秒；像素长宽比：16：9；编码格式：H.264；音频采样率：48000Hz；声道：立体声；音频比特率：320kbps；成片视频格式：MPEG4。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Fonts w:ascii="仿宋" w:eastAsia="仿宋" w:cs="仿宋" w:hint="eastAsia"/>
                <w:szCs w:val="21"/>
                <w:lang w:bidi="en-US"/>
              </w:rPr>
            </w:pPr>
            <w:r>
              <w:rPr>
                <w:rFonts w:eastAsia="宋体" w:cs="仿宋"/>
                <w:sz w:val="21"/>
                <w:szCs w:val="21"/>
                <w:shd w:val="clear" w:color="auto" w:fill="auto"/>
                <w:lang w:bidi="en-US"/>
              </w:rPr>
              <w:t xml:space="preserve"> 3、合理安排专业拍摄人员采用专业录像设备进行录制，拍摄应合理运用灯光、摇臂、航拍等设备。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137Char"/>
                <w:shd w:val="clear" w:color="auto" w:fill="auto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4、提供专业录音棚，能完成视频的配音工作。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5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left"/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（二）4分钟自我命题讲解动画制作</w:t>
            </w: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1、为两位选手分别制作4分钟自我命题讲解辅助多媒体展示动画，要求视频风格生动活泼，节奏明快，视频中所涉及的图片等素材准确无误。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2、根据讲解文稿，策划动画剧本及分镜头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3、动画制作：运用Eagle，billfish，videezy等工具，进行动画素材的加工处理；运用Adobe lllustator，After effects，Crello pro等工具进行人物绘制、场景设计、分镜头设计、版面材和背景绘制。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4、视频后期制作：运用premiere，After effects等工具进行素材整理融合、剪辑处理、调试搭配调整；运用Davinci Resolve Studio，premiere，Cinema 4D等工具，进行整体包装、特效渲染、音乐及配乐剪辑、调色、整体美化处理。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5、最终成片分辨率不得低于1920×1080；帧率：不低于60帧/秒；像素长宽比：16：9；编码格式：H.264；音频采样率：48000Hz；声道：立体声；音频比特率：320kbps；成片视频格式：MPEG4。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5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（三）参赛视频录制</w:t>
            </w: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1、为两位选手分别录制</w:t>
            </w:r>
            <w:r>
              <w:rPr>
                <w:rStyle w:val="166Char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“4分钟自我命题讲解”</w:t>
            </w: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视频”。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2、最终成片分辨率不得低于1920×1080；帧率：不低于60帧/秒；像素长宽比：16：9；编码格式：H.264；音频采样率：48000Hz；声道：立体声；音频比特率：320kbps；成片视频格式：MPEG4。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3、合理安排专业拍摄人员采用专业录像设备进行录制，提供拍摄现场专业灯光照明设备。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</w:tr>
      <w:tr>
        <w:trPr>
          <w:trHeight w:val="565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（四）整体服务要求</w:t>
            </w: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Fonts w:ascii="仿宋" w:cs="仿宋" w:hAnsi="仿宋" w:hint="eastAsia"/>
                <w:b/>
                <w:sz w:val="24"/>
                <w:szCs w:val="24"/>
              </w:rPr>
              <w:t>★</w:t>
            </w: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1、安全要求：在摄制过程中的全部安全责任由供应商负责，与采购人无关。（响应文件中单独提供承诺函并加盖公章，格式自拟。）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Fonts w:ascii="仿宋" w:cs="仿宋" w:hAnsi="仿宋" w:hint="eastAsia"/>
                <w:b/>
                <w:sz w:val="24"/>
                <w:szCs w:val="24"/>
              </w:rPr>
              <w:t>★</w:t>
            </w: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2、供应商应保证在本项目中使用的任何技术、产品和服务（包括部分使用），不会产生因第三方提出侵犯其专利权、商标权或其它知识产权而引起的法律和经济纠纷，如存在前述情形，由供应商承担所有相关责任，并且赔偿由此给采购人带来的损失。采购人享有本项目实施过程中产生的知识成果及知识产权。（响应文件中单独提供承诺函并加盖电子章，格式自拟。）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62"/>
              <w:adjustRightInd w:val="0"/>
              <w:snapToGrid w:val="0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Fonts w:ascii="仿宋" w:cs="仿宋" w:hAnsi="仿宋" w:hint="eastAsia"/>
                <w:b/>
                <w:sz w:val="24"/>
                <w:szCs w:val="24"/>
              </w:rPr>
              <w:t>★</w:t>
            </w: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3、供应商提供近三年（本公告报名截止之日起）报名供应商自行完成的科普讲解类动画至少一份。需提供相应作品，提供包含视频文件的U盘。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</w:tr>
      <w:tr>
        <w:trPr>
          <w:trHeight w:val="565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  <w:r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  <w:t>4、其他要求：实行7×12小时及时响应。在正式交片前，配合甲方对作品进行调整完善，以甲方确定为最终标准。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35"/>
              <w:adjustRightInd w:val="0"/>
              <w:snapToGrid w:val="0"/>
              <w:spacing w:line="300" w:lineRule="exact"/>
              <w:jc w:val="left"/>
              <w:rPr>
                <w:rStyle w:val="0"/>
                <w:rFonts w:ascii="Times New Roman" w:eastAsia="宋体" w:cs="仿宋" w:hAnsi="Times New Roman"/>
                <w:kern w:val="0"/>
                <w:szCs w:val="21"/>
                <w:shd w:val="clear" w:color="auto" w:fill="auto"/>
                <w:lang w:bidi="en-US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11"/>
              <w:ind w:firstLineChars="700" w:firstLine="1470"/>
              <w:textAlignment w:val="top"/>
              <w:rPr>
                <w:rFonts w:ascii="仿宋" w:eastAsia="仿宋" w:cs="仿宋"/>
                <w:szCs w:val="21"/>
                <w:lang w:bidi="en-US"/>
              </w:rPr>
            </w:pPr>
            <w:r>
              <w:rPr>
                <w:rFonts w:ascii="仿宋" w:eastAsia="仿宋" w:cs="仿宋"/>
                <w:szCs w:val="21"/>
                <w:lang w:bidi="en-US"/>
              </w:rPr>
              <w:t>其他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</w:tbl>
    <w:p/>
    <w:p>
      <w:pPr>
        <w:rPr>
          <w:rFonts w:ascii="仿宋" w:cs="仿宋"/>
        </w:rPr>
      </w:pPr>
    </w:p>
    <w:p>
      <w:pPr>
        <w:adjustRightInd w:val="0"/>
        <w:snapToGrid w:val="0"/>
        <w:spacing w:line="500" w:lineRule="exact"/>
        <w:ind w:rightChars="50" w:right="105"/>
        <w:jc w:val="left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</w:rPr>
        <w:t>填表要求：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1．“投标文件响应内容”一栏由投标人按照</w:t>
      </w:r>
      <w:r>
        <w:rPr>
          <w:rFonts w:ascii="仿宋" w:cs="仿宋"/>
          <w:szCs w:val="21"/>
        </w:rPr>
        <w:t>服务</w:t>
      </w:r>
      <w:r>
        <w:rPr>
          <w:rFonts w:ascii="仿宋" w:cs="仿宋" w:hint="eastAsia"/>
          <w:szCs w:val="21"/>
        </w:rPr>
        <w:t>要求填写并进行逐项响应。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3．“偏离说明”一栏由投标人对偏离的情况做详细说明。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/>
          <w:szCs w:val="21"/>
        </w:rPr>
        <w:t>4</w:t>
      </w:r>
      <w:r>
        <w:rPr>
          <w:rFonts w:ascii="仿宋" w:cs="仿宋" w:hint="eastAsia"/>
          <w:szCs w:val="21"/>
        </w:rPr>
        <w:t>．★标注项</w:t>
      </w:r>
      <w:r>
        <w:rPr>
          <w:rFonts w:ascii="仿宋" w:cs="仿宋"/>
          <w:szCs w:val="21"/>
        </w:rPr>
        <w:t>必须提供证明材料。</w:t>
      </w: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  <w:r>
        <w:rPr>
          <w:rFonts w:ascii="仿宋" w:cs="仿宋" w:hint="eastAsia"/>
        </w:rPr>
        <w:t>日期</w:t>
      </w:r>
      <w:r>
        <w:rPr>
          <w:rFonts w:ascii="仿宋" w:cs="仿宋"/>
          <w:szCs w:val="21"/>
        </w:rPr>
        <w:t>：</w:t>
      </w: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仿宋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48018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150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0.0pt;margin-top:0.0pt;width:4.5pt;height:11.655035pt;z-index:10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7FFB2009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79718216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7"/>
  <w:doNotDisplayPageBoundaries/>
  <w:bordersDoNotSurroundHeader/>
  <w:bordersDoNotSurroundFooter/>
  <w:trackRevisions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 w:eastAsia="en-US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3">
    <w:name w:val="样式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34">
    <w:name w:val="样式 1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35">
    <w:name w:val="样式 2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36">
    <w:name w:val="样式 3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37">
    <w:name w:val="样式 4 三号"/>
    <w:link w:val="137Char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character" w:customStyle="1" w:styleId="137Char">
    <w:name w:val="样式 4 三号 Char"/>
    <w:basedOn w:val="10"/>
    <w:link w:val="137"/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38">
    <w:name w:val="样式 5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39">
    <w:name w:val="样式 6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0">
    <w:name w:val="样式 7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1">
    <w:name w:val="样式 8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2">
    <w:name w:val="样式 9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3">
    <w:name w:val="样式 10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4">
    <w:name w:val="样式 11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5">
    <w:name w:val="样式 12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6">
    <w:name w:val="样式 13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7">
    <w:name w:val="样式 14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8">
    <w:name w:val="样式 15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49">
    <w:name w:val="样式 16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0">
    <w:name w:val="样式 17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1">
    <w:name w:val="样式 18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2">
    <w:name w:val="样式 19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3">
    <w:name w:val="样式 20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4">
    <w:name w:val="样式 21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5">
    <w:name w:val="样式 22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6">
    <w:name w:val="样式 23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7">
    <w:name w:val="样式 24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8">
    <w:name w:val="样式 25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59">
    <w:name w:val="样式 26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60">
    <w:name w:val="样式 4 小四"/>
    <w:rPr>
      <w:rFonts w:ascii="Times New Roman" w:eastAsia="宋体" w:cs="Times New Roman" w:hAnsi="Times New Roman"/>
      <w:sz w:val="24"/>
      <w:szCs w:val="24"/>
      <w:lang w:val="en-US" w:eastAsia="en-US" w:bidi="ar-SA"/>
    </w:rPr>
  </w:style>
  <w:style w:type="paragraph" w:customStyle="1" w:styleId="161">
    <w:name w:val="样式 6 小四"/>
    <w:rPr>
      <w:rFonts w:ascii="Times New Roman" w:eastAsia="宋体" w:cs="Times New Roman" w:hAnsi="Times New Roman"/>
      <w:sz w:val="24"/>
      <w:szCs w:val="24"/>
      <w:lang w:val="en-US" w:eastAsia="en-US" w:bidi="ar-SA"/>
    </w:rPr>
  </w:style>
  <w:style w:type="paragraph" w:customStyle="1" w:styleId="162">
    <w:name w:val="样式 27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63">
    <w:name w:val="样式 2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4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5">
    <w:name w:val="样式 3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6">
    <w:name w:val="样式 31 10 磅"/>
    <w:link w:val="166Char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character" w:customStyle="1" w:styleId="166Char">
    <w:name w:val="样式 31 10 磅 Char"/>
    <w:basedOn w:val="10"/>
    <w:link w:val="166"/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7">
    <w:name w:val="样式 28 三号"/>
    <w:pPr>
      <w:widowControl w:val="0"/>
      <w:jc w:val="both"/>
    </w:pPr>
    <w:rPr>
      <w:rFonts w:ascii="Times New Roman" w:eastAsia="方正仿宋_GBK" w:cs="Times New Roman" w:hAnsi="Times New Roman"/>
      <w:kern w:val="0"/>
      <w:sz w:val="32"/>
      <w:szCs w:val="32"/>
      <w:lang w:val="en-US" w:eastAsia="zh-CN" w:bidi="ar-SA"/>
    </w:rPr>
  </w:style>
  <w:style w:type="paragraph" w:customStyle="1" w:styleId="168">
    <w:name w:val="样式 3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69">
    <w:name w:val="样式 3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0">
    <w:name w:val="样式 3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1">
    <w:name w:val="样式 3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799</TotalTime>
  <Application>Yozo_Office</Application>
  <Pages>10</Pages>
  <Words>2458</Words>
  <Characters>2714</Characters>
  <Lines>331</Lines>
  <Paragraphs>113</Paragraphs>
  <CharactersWithSpaces>2872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姜鸣柳</cp:lastModifiedBy>
  <cp:revision>2</cp:revision>
  <cp:lastPrinted>2024-09-29T03:59:00Z</cp:lastPrinted>
  <dcterms:created xsi:type="dcterms:W3CDTF">2024-08-06T05:59:00Z</dcterms:created>
  <dcterms:modified xsi:type="dcterms:W3CDTF">2026-04-15T07:49:41Z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